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6C77AB0B" w:rsidR="00E63954" w:rsidRPr="00C57CCC" w:rsidRDefault="000770F5">
      <w:pPr>
        <w:rPr>
          <w:rFonts w:cs="Arial"/>
        </w:rPr>
      </w:pPr>
      <w:r w:rsidRPr="00C57CCC">
        <w:rPr>
          <w:rFonts w:cs="Arial"/>
          <w:noProof/>
          <w:lang w:eastAsia="fr-FR"/>
        </w:rPr>
        <mc:AlternateContent>
          <mc:Choice Requires="wpg">
            <w:drawing>
              <wp:anchor distT="0" distB="0" distL="114300" distR="114300" simplePos="0" relativeHeight="251658244" behindDoc="0" locked="0" layoutInCell="1" allowOverlap="1" wp14:anchorId="0DF3E42B" wp14:editId="7AE16B1F">
                <wp:simplePos x="0" y="0"/>
                <wp:positionH relativeFrom="page">
                  <wp:posOffset>108585</wp:posOffset>
                </wp:positionH>
                <wp:positionV relativeFrom="paragraph">
                  <wp:posOffset>-897304</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7034"/>
                          <a:chExt cx="7633151" cy="9776386"/>
                        </a:xfrm>
                      </wpg:grpSpPr>
                      <wps:wsp>
                        <wps:cNvPr id="3" name="Rectangle 3"/>
                        <wps:cNvSpPr/>
                        <wps:spPr>
                          <a:xfrm>
                            <a:off x="1" y="7034"/>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BF0DD5" w14:textId="77777777" w:rsidR="00B40531" w:rsidRDefault="00B40531" w:rsidP="00B40531">
                              <w:pPr>
                                <w:spacing w:after="0"/>
                                <w:rPr>
                                  <w:rFonts w:cs="Arial"/>
                                  <w:color w:val="575757"/>
                                  <w:sz w:val="16"/>
                                </w:rPr>
                              </w:pPr>
                              <w:r>
                                <w:rPr>
                                  <w:rFonts w:cs="Arial"/>
                                  <w:color w:val="575757"/>
                                  <w:sz w:val="16"/>
                                </w:rPr>
                                <w:t>Agence du Numérique en Santé</w:t>
                              </w:r>
                            </w:p>
                            <w:p w14:paraId="128275FB" w14:textId="77777777" w:rsidR="00B40531" w:rsidRDefault="00B40531" w:rsidP="00B40531">
                              <w:pPr>
                                <w:spacing w:after="0"/>
                                <w:rPr>
                                  <w:rFonts w:cs="Arial"/>
                                  <w:color w:val="575757"/>
                                  <w:sz w:val="16"/>
                                </w:rPr>
                              </w:pPr>
                              <w:r>
                                <w:rPr>
                                  <w:rFonts w:cs="Arial"/>
                                  <w:color w:val="575757"/>
                                  <w:sz w:val="16"/>
                                </w:rPr>
                                <w:t>2-10 Rue d'Oradour-sur-Glane – 75015 Paris</w:t>
                              </w:r>
                            </w:p>
                            <w:p w14:paraId="31F4CA3E" w14:textId="77777777" w:rsidR="00B40531" w:rsidRDefault="00B40531" w:rsidP="00B40531">
                              <w:pPr>
                                <w:spacing w:after="0"/>
                                <w:rPr>
                                  <w:rFonts w:cs="Arial"/>
                                  <w:color w:val="575757"/>
                                  <w:sz w:val="16"/>
                                </w:rPr>
                              </w:pPr>
                              <w:r>
                                <w:rPr>
                                  <w:rFonts w:cs="Arial"/>
                                  <w:color w:val="575757"/>
                                  <w:sz w:val="16"/>
                                </w:rPr>
                                <w:t>T. 0 825 85 20 00</w:t>
                              </w:r>
                            </w:p>
                            <w:p w14:paraId="16FF7EDF" w14:textId="77777777" w:rsidR="00B40531" w:rsidRDefault="00B40531" w:rsidP="00B40531">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65pt;width:577.9pt;height:769.8pt;z-index:251658244;mso-position-horizontal-relative:page;mso-width-relative:margin;mso-height-relative:margin" coordorigin=",70"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">
                <v:rect id="Rectangle 3" o:spid="_x0000_s1027" style="position:absolute;top:70;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4EBF0DD5" w14:textId="77777777" w:rsidR="00B40531" w:rsidRDefault="00B40531" w:rsidP="00B40531">
                        <w:pPr>
                          <w:spacing w:after="0"/>
                          <w:rPr>
                            <w:rFonts w:cs="Arial"/>
                            <w:color w:val="575757"/>
                            <w:sz w:val="16"/>
                          </w:rPr>
                        </w:pPr>
                        <w:r>
                          <w:rPr>
                            <w:rFonts w:cs="Arial"/>
                            <w:color w:val="575757"/>
                            <w:sz w:val="16"/>
                          </w:rPr>
                          <w:t>Agence du Numérique en Santé</w:t>
                        </w:r>
                      </w:p>
                      <w:p w14:paraId="128275FB" w14:textId="77777777" w:rsidR="00B40531" w:rsidRDefault="00B40531" w:rsidP="00B40531">
                        <w:pPr>
                          <w:spacing w:after="0"/>
                          <w:rPr>
                            <w:rFonts w:cs="Arial"/>
                            <w:color w:val="575757"/>
                            <w:sz w:val="16"/>
                          </w:rPr>
                        </w:pPr>
                        <w:r>
                          <w:rPr>
                            <w:rFonts w:cs="Arial"/>
                            <w:color w:val="575757"/>
                            <w:sz w:val="16"/>
                          </w:rPr>
                          <w:t>2-10 Rue d'Oradour-sur-Glane – 75015 Paris</w:t>
                        </w:r>
                      </w:p>
                      <w:p w14:paraId="31F4CA3E" w14:textId="77777777" w:rsidR="00B40531" w:rsidRDefault="00B40531" w:rsidP="00B40531">
                        <w:pPr>
                          <w:spacing w:after="0"/>
                          <w:rPr>
                            <w:rFonts w:cs="Arial"/>
                            <w:color w:val="575757"/>
                            <w:sz w:val="16"/>
                          </w:rPr>
                        </w:pPr>
                        <w:r>
                          <w:rPr>
                            <w:rFonts w:cs="Arial"/>
                            <w:color w:val="575757"/>
                            <w:sz w:val="16"/>
                          </w:rPr>
                          <w:t>T. 0 825 85 20 00</w:t>
                        </w:r>
                      </w:p>
                      <w:p w14:paraId="16FF7EDF" w14:textId="77777777" w:rsidR="00B40531" w:rsidRDefault="00B40531" w:rsidP="00B40531">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rsidRPr="00C57CCC">
        <w:rPr>
          <w:rFonts w:cs="Arial"/>
        </w:rPr>
        <w:tab/>
      </w:r>
    </w:p>
    <w:sdt>
      <w:sdtPr>
        <w:rPr>
          <w:rFonts w:cs="Arial"/>
        </w:rPr>
        <w:id w:val="-584153447"/>
        <w:docPartObj>
          <w:docPartGallery w:val="Custom Cover Pages"/>
          <w:docPartUnique/>
        </w:docPartObj>
      </w:sdtPr>
      <w:sdtEndPr>
        <w:rPr>
          <w:color w:val="1F497D" w:themeColor="text2"/>
          <w:sz w:val="32"/>
          <w:szCs w:val="20"/>
        </w:rPr>
      </w:sdtEndPr>
      <w:sdtContent>
        <w:p w14:paraId="0DF3E381" w14:textId="54EEE944" w:rsidR="00303766" w:rsidRPr="00C57CCC" w:rsidRDefault="00303766">
          <w:pPr>
            <w:rPr>
              <w:rFonts w:cs="Arial"/>
            </w:rPr>
          </w:pPr>
        </w:p>
        <w:p w14:paraId="0DF3E382" w14:textId="77777777" w:rsidR="00374AE5" w:rsidRPr="00C57CCC" w:rsidRDefault="00374AE5">
          <w:pPr>
            <w:jc w:val="left"/>
            <w:rPr>
              <w:rFonts w:cs="Arial"/>
              <w:color w:val="1F497D" w:themeColor="text2"/>
              <w:sz w:val="32"/>
              <w:szCs w:val="20"/>
            </w:rPr>
          </w:pPr>
        </w:p>
        <w:p w14:paraId="0DF3E383" w14:textId="14202BD5" w:rsidR="00374AE5" w:rsidRPr="00C57CCC" w:rsidRDefault="00374AE5">
          <w:pPr>
            <w:jc w:val="left"/>
            <w:rPr>
              <w:rFonts w:cs="Arial"/>
              <w:color w:val="1F497D" w:themeColor="text2"/>
              <w:sz w:val="32"/>
              <w:szCs w:val="20"/>
            </w:rPr>
          </w:pPr>
        </w:p>
        <w:p w14:paraId="0DF3E384" w14:textId="15334925" w:rsidR="00374AE5" w:rsidRPr="00C57CCC" w:rsidRDefault="00FA025C">
          <w:pPr>
            <w:jc w:val="left"/>
            <w:rPr>
              <w:rFonts w:cs="Arial"/>
              <w:color w:val="1F497D" w:themeColor="text2"/>
              <w:sz w:val="32"/>
              <w:szCs w:val="20"/>
            </w:rPr>
          </w:pPr>
          <w:r>
            <w:rPr>
              <w:noProof/>
              <w:lang w:eastAsia="fr-FR"/>
            </w:rPr>
            <w:drawing>
              <wp:anchor distT="0" distB="0" distL="114300" distR="114300" simplePos="0" relativeHeight="251664389" behindDoc="0" locked="0" layoutInCell="1" allowOverlap="1" wp14:anchorId="0B8A275A" wp14:editId="6B89D3BA">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p w14:paraId="0DF3E385" w14:textId="4C8E2AA8" w:rsidR="00303766" w:rsidRPr="00C57CCC" w:rsidRDefault="00216A54">
          <w:pPr>
            <w:jc w:val="left"/>
            <w:rPr>
              <w:rFonts w:cs="Arial"/>
              <w:color w:val="1F497D" w:themeColor="text2"/>
              <w:sz w:val="32"/>
              <w:szCs w:val="20"/>
            </w:rPr>
          </w:pPr>
          <w:r>
            <w:rPr>
              <w:noProof/>
              <w:lang w:eastAsia="fr-FR"/>
            </w:rPr>
            <w:drawing>
              <wp:anchor distT="0" distB="0" distL="114300" distR="114300" simplePos="0" relativeHeight="251662341" behindDoc="0" locked="0" layoutInCell="1" allowOverlap="1" wp14:anchorId="30980194" wp14:editId="27C4EC57">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0807726D" w:rsidR="00374AE5" w:rsidRPr="00C57CCC" w:rsidRDefault="0030687C">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0293" behindDoc="0" locked="0" layoutInCell="1" allowOverlap="1" wp14:anchorId="5D12DF01" wp14:editId="17AA565A">
                <wp:simplePos x="0" y="0"/>
                <wp:positionH relativeFrom="margin">
                  <wp:posOffset>0</wp:posOffset>
                </wp:positionH>
                <wp:positionV relativeFrom="margin">
                  <wp:posOffset>3049270</wp:posOffset>
                </wp:positionV>
                <wp:extent cx="4046400" cy="3967200"/>
                <wp:effectExtent l="0" t="0" r="11430" b="146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400" cy="396720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39"/>
                              <w:gridCol w:w="161"/>
                              <w:gridCol w:w="2395"/>
                              <w:gridCol w:w="161"/>
                              <w:gridCol w:w="1219"/>
                            </w:tblGrid>
                            <w:tr w:rsidR="0030687C" w:rsidRPr="00795469" w14:paraId="29B3EAD5" w14:textId="77777777" w:rsidTr="006F4328">
                              <w:trPr>
                                <w:trHeight w:val="1417"/>
                              </w:trPr>
                              <w:tc>
                                <w:tcPr>
                                  <w:tcW w:w="5000" w:type="pct"/>
                                  <w:gridSpan w:val="5"/>
                                  <w:shd w:val="clear" w:color="auto" w:fill="auto"/>
                                </w:tcPr>
                                <w:p w14:paraId="34D78F68" w14:textId="548655AE" w:rsidR="0030687C"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B1A7A">
                                    <w:rPr>
                                      <w:color w:val="006AB2"/>
                                    </w:rPr>
                                    <w:t xml:space="preserve">Annexe 2 - Contrat de partenariat </w:t>
                                  </w:r>
                                  <w:r w:rsidR="00A31BBC">
                                    <w:rPr>
                                      <w:color w:val="006AB2"/>
                                    </w:rPr>
                                    <w:t>[YYYY]</w:t>
                                  </w:r>
                                  <w:r w:rsidR="00BB1A7A">
                                    <w:rPr>
                                      <w:color w:val="006AB2"/>
                                    </w:rPr>
                                    <w:t xml:space="preserve"> - ANS</w:t>
                                  </w:r>
                                  <w:r w:rsidRPr="00374AE5">
                                    <w:rPr>
                                      <w:color w:val="006AB2"/>
                                    </w:rPr>
                                    <w:fldChar w:fldCharType="end"/>
                                  </w:r>
                                  <w:r>
                                    <w:rPr>
                                      <w:color w:val="006AB2"/>
                                    </w:rPr>
                                    <w:br/>
                                  </w:r>
                                </w:p>
                                <w:p w14:paraId="4B0F6C20" w14:textId="1BBBFCA4" w:rsidR="005B55F9" w:rsidRPr="005B55F9" w:rsidRDefault="005B55F9" w:rsidP="006637BF">
                                  <w:pPr>
                                    <w:pStyle w:val="Titre1"/>
                                  </w:pPr>
                                </w:p>
                              </w:tc>
                            </w:tr>
                            <w:tr w:rsidR="0030687C" w:rsidRPr="00374AE5" w14:paraId="44B022A4" w14:textId="77777777" w:rsidTr="006F4328">
                              <w:trPr>
                                <w:trHeight w:val="1789"/>
                              </w:trPr>
                              <w:tc>
                                <w:tcPr>
                                  <w:tcW w:w="5000" w:type="pct"/>
                                  <w:gridSpan w:val="5"/>
                                  <w:shd w:val="clear" w:color="auto" w:fill="auto"/>
                                </w:tcPr>
                                <w:p w14:paraId="7644B3BC" w14:textId="35ABE6AB" w:rsidR="0030687C" w:rsidRPr="00374AE5" w:rsidRDefault="004363EB" w:rsidP="006F4328">
                                  <w:pPr>
                                    <w:pStyle w:val="Pgarde-T3"/>
                                    <w:spacing w:before="0"/>
                                    <w:ind w:left="0"/>
                                    <w:suppressOverlap/>
                                    <w:jc w:val="left"/>
                                    <w:rPr>
                                      <w:color w:val="575757"/>
                                    </w:rPr>
                                  </w:pPr>
                                  <w:r w:rsidRPr="004363EB">
                                    <w:rPr>
                                      <w:color w:val="575757"/>
                                    </w:rPr>
                                    <w:t>Modalités techniques et fonctionnelles de mise à disposition de Terminologies</w:t>
                                  </w:r>
                                </w:p>
                              </w:tc>
                            </w:tr>
                            <w:tr w:rsidR="0030687C" w:rsidRPr="00374AE5" w14:paraId="2FEFB2E2" w14:textId="77777777" w:rsidTr="006F4328">
                              <w:trPr>
                                <w:trHeight w:val="283"/>
                              </w:trPr>
                              <w:tc>
                                <w:tcPr>
                                  <w:tcW w:w="1426" w:type="pct"/>
                                  <w:shd w:val="clear" w:color="auto" w:fill="auto"/>
                                  <w:vAlign w:val="bottom"/>
                                </w:tcPr>
                                <w:p w14:paraId="342DC46C" w14:textId="7777777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En cours</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7777777"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Pr>
                                      <w:color w:val="575757"/>
                                      <w:sz w:val="18"/>
                                    </w:rPr>
                                    <w:t>v0.1</w:t>
                                  </w:r>
                                  <w:r w:rsidRPr="00593F84">
                                    <w:rPr>
                                      <w:color w:val="575757"/>
                                      <w:sz w:val="18"/>
                                    </w:rPr>
                                    <w:fldChar w:fldCharType="end"/>
                                  </w:r>
                                </w:p>
                              </w:tc>
                            </w:tr>
                          </w:tbl>
                          <w:p w14:paraId="19AE4B64" w14:textId="77777777" w:rsidR="0030687C" w:rsidRDefault="0030687C" w:rsidP="00306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2DF01" id="_x0000_t202" coordsize="21600,21600" o:spt="202" path="m,l,21600r21600,l21600,xe">
                <v:stroke joinstyle="miter"/>
                <v:path gradientshapeok="t" o:connecttype="rect"/>
              </v:shapetype>
              <v:shape id="Zone de texte 2" o:spid="_x0000_s1029" type="#_x0000_t202" style="position:absolute;margin-left:0;margin-top:240.1pt;width:318.6pt;height:312.4pt;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39"/>
                        <w:gridCol w:w="161"/>
                        <w:gridCol w:w="2395"/>
                        <w:gridCol w:w="161"/>
                        <w:gridCol w:w="1219"/>
                      </w:tblGrid>
                      <w:tr w:rsidR="0030687C" w:rsidRPr="00795469" w14:paraId="29B3EAD5" w14:textId="77777777" w:rsidTr="006F4328">
                        <w:trPr>
                          <w:trHeight w:val="1417"/>
                        </w:trPr>
                        <w:tc>
                          <w:tcPr>
                            <w:tcW w:w="5000" w:type="pct"/>
                            <w:gridSpan w:val="5"/>
                            <w:shd w:val="clear" w:color="auto" w:fill="auto"/>
                          </w:tcPr>
                          <w:p w14:paraId="34D78F68" w14:textId="548655AE" w:rsidR="0030687C"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B1A7A">
                              <w:rPr>
                                <w:color w:val="006AB2"/>
                              </w:rPr>
                              <w:t xml:space="preserve">Annexe 2 - Contrat de partenariat </w:t>
                            </w:r>
                            <w:r w:rsidR="00A31BBC">
                              <w:rPr>
                                <w:color w:val="006AB2"/>
                              </w:rPr>
                              <w:t>[YYYY]</w:t>
                            </w:r>
                            <w:r w:rsidR="00BB1A7A">
                              <w:rPr>
                                <w:color w:val="006AB2"/>
                              </w:rPr>
                              <w:t xml:space="preserve"> - ANS</w:t>
                            </w:r>
                            <w:r w:rsidRPr="00374AE5">
                              <w:rPr>
                                <w:color w:val="006AB2"/>
                              </w:rPr>
                              <w:fldChar w:fldCharType="end"/>
                            </w:r>
                            <w:r>
                              <w:rPr>
                                <w:color w:val="006AB2"/>
                              </w:rPr>
                              <w:br/>
                            </w:r>
                          </w:p>
                          <w:p w14:paraId="4B0F6C20" w14:textId="1BBBFCA4" w:rsidR="005B55F9" w:rsidRPr="005B55F9" w:rsidRDefault="005B55F9" w:rsidP="006637BF">
                            <w:pPr>
                              <w:pStyle w:val="Titre1"/>
                            </w:pPr>
                          </w:p>
                        </w:tc>
                      </w:tr>
                      <w:tr w:rsidR="0030687C" w:rsidRPr="00374AE5" w14:paraId="44B022A4" w14:textId="77777777" w:rsidTr="006F4328">
                        <w:trPr>
                          <w:trHeight w:val="1789"/>
                        </w:trPr>
                        <w:tc>
                          <w:tcPr>
                            <w:tcW w:w="5000" w:type="pct"/>
                            <w:gridSpan w:val="5"/>
                            <w:shd w:val="clear" w:color="auto" w:fill="auto"/>
                          </w:tcPr>
                          <w:p w14:paraId="7644B3BC" w14:textId="35ABE6AB" w:rsidR="0030687C" w:rsidRPr="00374AE5" w:rsidRDefault="004363EB" w:rsidP="006F4328">
                            <w:pPr>
                              <w:pStyle w:val="Pgarde-T3"/>
                              <w:spacing w:before="0"/>
                              <w:ind w:left="0"/>
                              <w:suppressOverlap/>
                              <w:jc w:val="left"/>
                              <w:rPr>
                                <w:color w:val="575757"/>
                              </w:rPr>
                            </w:pPr>
                            <w:r w:rsidRPr="004363EB">
                              <w:rPr>
                                <w:color w:val="575757"/>
                              </w:rPr>
                              <w:t>Modalités techniques et fonctionnelles de mise à disposition de Terminologies</w:t>
                            </w:r>
                          </w:p>
                        </w:tc>
                      </w:tr>
                      <w:tr w:rsidR="0030687C" w:rsidRPr="00374AE5" w14:paraId="2FEFB2E2" w14:textId="77777777" w:rsidTr="006F4328">
                        <w:trPr>
                          <w:trHeight w:val="283"/>
                        </w:trPr>
                        <w:tc>
                          <w:tcPr>
                            <w:tcW w:w="1426" w:type="pct"/>
                            <w:shd w:val="clear" w:color="auto" w:fill="auto"/>
                            <w:vAlign w:val="bottom"/>
                          </w:tcPr>
                          <w:p w14:paraId="342DC46C" w14:textId="7777777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En cours</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7777777"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Pr>
                                <w:color w:val="575757"/>
                                <w:sz w:val="18"/>
                              </w:rPr>
                              <w:t>v0.1</w:t>
                            </w:r>
                            <w:r w:rsidRPr="00593F84">
                              <w:rPr>
                                <w:color w:val="575757"/>
                                <w:sz w:val="18"/>
                              </w:rPr>
                              <w:fldChar w:fldCharType="end"/>
                            </w:r>
                          </w:p>
                        </w:tc>
                      </w:tr>
                    </w:tbl>
                    <w:p w14:paraId="19AE4B64" w14:textId="77777777" w:rsidR="0030687C" w:rsidRDefault="0030687C" w:rsidP="0030687C"/>
                  </w:txbxContent>
                </v:textbox>
                <w10:wrap anchorx="margin" anchory="margin"/>
              </v:shape>
            </w:pict>
          </mc:Fallback>
        </mc:AlternateContent>
      </w:r>
      <w:r w:rsidR="00374AE5" w:rsidRPr="00C57CCC">
        <w:rPr>
          <w:rFonts w:cs="Arial"/>
        </w:rPr>
        <w:br w:type="page"/>
      </w:r>
    </w:p>
    <w:p w14:paraId="7AE5D606" w14:textId="77777777" w:rsidR="007063C2" w:rsidRDefault="007063C2" w:rsidP="007063C2"/>
    <w:tbl>
      <w:tblPr>
        <w:tblStyle w:val="Grilledutableau"/>
        <w:tblW w:w="4676" w:type="pct"/>
        <w:tblLook w:val="04A0" w:firstRow="1" w:lastRow="0" w:firstColumn="1" w:lastColumn="0" w:noHBand="0" w:noVBand="1"/>
      </w:tblPr>
      <w:tblGrid>
        <w:gridCol w:w="3484"/>
        <w:gridCol w:w="2899"/>
        <w:gridCol w:w="3152"/>
      </w:tblGrid>
      <w:tr w:rsidR="007063C2" w:rsidRPr="00F96F23" w14:paraId="371BF303" w14:textId="77777777" w:rsidTr="007063C2">
        <w:trPr>
          <w:trHeight w:val="2717"/>
        </w:trPr>
        <w:tc>
          <w:tcPr>
            <w:tcW w:w="5000" w:type="pct"/>
            <w:gridSpan w:val="3"/>
            <w:vAlign w:val="center"/>
          </w:tcPr>
          <w:p w14:paraId="5E50AB80" w14:textId="77777777" w:rsidR="007063C2" w:rsidRPr="00924318" w:rsidRDefault="007063C2" w:rsidP="000441B5">
            <w:pPr>
              <w:rPr>
                <w:b/>
              </w:rPr>
            </w:pPr>
            <w:r w:rsidRPr="00924318">
              <w:rPr>
                <w:b/>
              </w:rPr>
              <w:t>Mode d'emploi:</w:t>
            </w:r>
          </w:p>
          <w:p w14:paraId="57D028FC" w14:textId="77777777" w:rsidR="007063C2" w:rsidRPr="00924318" w:rsidRDefault="007063C2" w:rsidP="007063C2">
            <w:pPr>
              <w:pStyle w:val="Paragraphedeliste"/>
              <w:numPr>
                <w:ilvl w:val="0"/>
                <w:numId w:val="23"/>
              </w:numPr>
              <w:spacing w:after="0"/>
              <w:rPr>
                <w:b/>
              </w:rPr>
            </w:pPr>
            <w:r w:rsidRPr="00924318">
              <w:rPr>
                <w:b/>
              </w:rPr>
              <w:t>Instancier une nouvelle convention</w:t>
            </w:r>
          </w:p>
          <w:p w14:paraId="67C1436E" w14:textId="77777777" w:rsidR="007063C2" w:rsidRPr="00924318" w:rsidRDefault="007063C2" w:rsidP="007063C2">
            <w:pPr>
              <w:pStyle w:val="Paragraphedeliste"/>
              <w:numPr>
                <w:ilvl w:val="0"/>
                <w:numId w:val="23"/>
              </w:numPr>
              <w:spacing w:after="0"/>
              <w:rPr>
                <w:b/>
              </w:rPr>
            </w:pPr>
            <w:r w:rsidRPr="00924318">
              <w:rPr>
                <w:b/>
              </w:rPr>
              <w:t>Trouver la valeur des champs</w:t>
            </w:r>
          </w:p>
          <w:p w14:paraId="7C44C4C6" w14:textId="77777777" w:rsidR="007063C2" w:rsidRPr="00924318" w:rsidRDefault="007063C2" w:rsidP="007063C2">
            <w:pPr>
              <w:pStyle w:val="Paragraphedeliste"/>
              <w:numPr>
                <w:ilvl w:val="0"/>
                <w:numId w:val="23"/>
              </w:numPr>
              <w:spacing w:after="0"/>
              <w:rPr>
                <w:b/>
              </w:rPr>
            </w:pPr>
            <w:r w:rsidRPr="00924318">
              <w:rPr>
                <w:b/>
              </w:rPr>
              <w:t>Remplacer les champs suivants par la valeur des champs</w:t>
            </w:r>
          </w:p>
          <w:p w14:paraId="753DDCC2" w14:textId="77777777" w:rsidR="007063C2" w:rsidRPr="00924318" w:rsidRDefault="007063C2" w:rsidP="007063C2">
            <w:pPr>
              <w:pStyle w:val="Paragraphedeliste"/>
              <w:numPr>
                <w:ilvl w:val="0"/>
                <w:numId w:val="23"/>
              </w:numPr>
              <w:spacing w:after="0"/>
              <w:rPr>
                <w:b/>
              </w:rPr>
            </w:pPr>
            <w:r w:rsidRPr="00924318">
              <w:rPr>
                <w:b/>
              </w:rPr>
              <w:t>Relire</w:t>
            </w:r>
          </w:p>
          <w:p w14:paraId="614AEFD7" w14:textId="77777777" w:rsidR="007063C2" w:rsidRPr="00924318" w:rsidRDefault="007063C2" w:rsidP="007063C2">
            <w:pPr>
              <w:pStyle w:val="Paragraphedeliste"/>
              <w:numPr>
                <w:ilvl w:val="0"/>
                <w:numId w:val="23"/>
              </w:numPr>
              <w:spacing w:after="0"/>
              <w:rPr>
                <w:b/>
              </w:rPr>
            </w:pPr>
            <w:r w:rsidRPr="00924318">
              <w:rPr>
                <w:b/>
              </w:rPr>
              <w:t>Versionner</w:t>
            </w:r>
          </w:p>
          <w:p w14:paraId="12E00491" w14:textId="77777777" w:rsidR="007063C2" w:rsidRPr="00F96F23" w:rsidRDefault="007063C2" w:rsidP="007063C2">
            <w:pPr>
              <w:pStyle w:val="Paragraphedeliste"/>
              <w:numPr>
                <w:ilvl w:val="0"/>
                <w:numId w:val="23"/>
              </w:numPr>
              <w:spacing w:after="0"/>
            </w:pPr>
            <w:r w:rsidRPr="00924318">
              <w:rPr>
                <w:b/>
              </w:rPr>
              <w:t>Supprimer ce tableau</w:t>
            </w:r>
          </w:p>
        </w:tc>
      </w:tr>
      <w:tr w:rsidR="007063C2" w:rsidRPr="00F96F23" w14:paraId="29D2EB90" w14:textId="77777777" w:rsidTr="007063C2">
        <w:trPr>
          <w:trHeight w:val="562"/>
        </w:trPr>
        <w:tc>
          <w:tcPr>
            <w:tcW w:w="1787" w:type="pct"/>
            <w:vAlign w:val="center"/>
          </w:tcPr>
          <w:p w14:paraId="464686BE" w14:textId="77777777" w:rsidR="007063C2" w:rsidRPr="00924318" w:rsidRDefault="007063C2" w:rsidP="000441B5">
            <w:pPr>
              <w:rPr>
                <w:b/>
              </w:rPr>
            </w:pPr>
            <w:r w:rsidRPr="00924318">
              <w:rPr>
                <w:b/>
              </w:rPr>
              <w:t>Champ</w:t>
            </w:r>
          </w:p>
        </w:tc>
        <w:tc>
          <w:tcPr>
            <w:tcW w:w="1540" w:type="pct"/>
            <w:vAlign w:val="center"/>
          </w:tcPr>
          <w:p w14:paraId="1AABF9E6" w14:textId="77777777" w:rsidR="007063C2" w:rsidRPr="00924318" w:rsidRDefault="007063C2" w:rsidP="000441B5">
            <w:pPr>
              <w:rPr>
                <w:b/>
              </w:rPr>
            </w:pPr>
            <w:r w:rsidRPr="00924318">
              <w:rPr>
                <w:b/>
              </w:rPr>
              <w:t>Description</w:t>
            </w:r>
          </w:p>
        </w:tc>
        <w:tc>
          <w:tcPr>
            <w:tcW w:w="1672" w:type="pct"/>
            <w:vAlign w:val="center"/>
          </w:tcPr>
          <w:p w14:paraId="529E9BFC" w14:textId="77777777" w:rsidR="007063C2" w:rsidRPr="00924318" w:rsidRDefault="007063C2" w:rsidP="000441B5">
            <w:pPr>
              <w:rPr>
                <w:b/>
              </w:rPr>
            </w:pPr>
            <w:r w:rsidRPr="00924318">
              <w:rPr>
                <w:b/>
              </w:rPr>
              <w:t>Valeur</w:t>
            </w:r>
          </w:p>
        </w:tc>
      </w:tr>
      <w:tr w:rsidR="007063C2" w:rsidRPr="00F96F23" w14:paraId="5F99DF89" w14:textId="77777777" w:rsidTr="007063C2">
        <w:trPr>
          <w:trHeight w:val="562"/>
        </w:trPr>
        <w:tc>
          <w:tcPr>
            <w:tcW w:w="1787" w:type="pct"/>
            <w:vAlign w:val="center"/>
          </w:tcPr>
          <w:p w14:paraId="1BA3C510" w14:textId="0554A465" w:rsidR="007063C2" w:rsidRPr="00924318" w:rsidRDefault="000305B2" w:rsidP="000441B5">
            <w:pPr>
              <w:rPr>
                <w:b/>
              </w:rPr>
            </w:pPr>
            <w:r>
              <w:rPr>
                <w:b/>
              </w:rPr>
              <w:t>Thésaurus des expositions professionnelles</w:t>
            </w:r>
          </w:p>
        </w:tc>
        <w:tc>
          <w:tcPr>
            <w:tcW w:w="1540" w:type="pct"/>
            <w:vAlign w:val="center"/>
          </w:tcPr>
          <w:p w14:paraId="74CBB0CE" w14:textId="77777777" w:rsidR="007063C2" w:rsidRPr="00F96F23" w:rsidRDefault="007063C2" w:rsidP="000441B5">
            <w:r w:rsidRPr="00F96F23">
              <w:t>Nom de la Terminologie</w:t>
            </w:r>
          </w:p>
        </w:tc>
        <w:tc>
          <w:tcPr>
            <w:tcW w:w="1672" w:type="pct"/>
            <w:vAlign w:val="center"/>
          </w:tcPr>
          <w:p w14:paraId="454ABF4E" w14:textId="4D883651" w:rsidR="007063C2" w:rsidRPr="00F96F23" w:rsidRDefault="000305B2" w:rsidP="000441B5">
            <w:r>
              <w:t>Thésaurus des expositions professionnelles</w:t>
            </w:r>
          </w:p>
        </w:tc>
      </w:tr>
      <w:tr w:rsidR="007063C2" w:rsidRPr="00F96F23" w14:paraId="5932EE47" w14:textId="77777777" w:rsidTr="007063C2">
        <w:trPr>
          <w:trHeight w:val="562"/>
        </w:trPr>
        <w:tc>
          <w:tcPr>
            <w:tcW w:w="1787" w:type="pct"/>
            <w:vAlign w:val="center"/>
          </w:tcPr>
          <w:p w14:paraId="2D21808F" w14:textId="77777777" w:rsidR="007063C2" w:rsidRPr="00924318" w:rsidRDefault="007063C2" w:rsidP="000441B5">
            <w:pPr>
              <w:rPr>
                <w:b/>
              </w:rPr>
            </w:pPr>
            <w:r w:rsidRPr="00924318">
              <w:rPr>
                <w:b/>
              </w:rPr>
              <w:t>[XXXX]</w:t>
            </w:r>
          </w:p>
        </w:tc>
        <w:tc>
          <w:tcPr>
            <w:tcW w:w="1540" w:type="pct"/>
            <w:vAlign w:val="center"/>
          </w:tcPr>
          <w:p w14:paraId="794DB61A" w14:textId="77777777" w:rsidR="007063C2" w:rsidRPr="00F96F23" w:rsidRDefault="007063C2" w:rsidP="000441B5">
            <w:r w:rsidRPr="00F96F23">
              <w:t>Nom de l'UP</w:t>
            </w:r>
          </w:p>
        </w:tc>
        <w:tc>
          <w:tcPr>
            <w:tcW w:w="1672" w:type="pct"/>
            <w:vAlign w:val="center"/>
          </w:tcPr>
          <w:p w14:paraId="35500094" w14:textId="77777777" w:rsidR="007063C2" w:rsidRPr="00F96F23" w:rsidRDefault="007063C2" w:rsidP="000441B5"/>
        </w:tc>
      </w:tr>
      <w:tr w:rsidR="007063C2" w:rsidRPr="00F96F23" w14:paraId="03908686" w14:textId="77777777" w:rsidTr="007063C2">
        <w:trPr>
          <w:trHeight w:val="562"/>
        </w:trPr>
        <w:tc>
          <w:tcPr>
            <w:tcW w:w="1787" w:type="pct"/>
            <w:vAlign w:val="center"/>
          </w:tcPr>
          <w:p w14:paraId="11EC02B2" w14:textId="77777777" w:rsidR="007063C2" w:rsidRPr="00924318" w:rsidRDefault="007063C2" w:rsidP="000441B5">
            <w:pPr>
              <w:rPr>
                <w:b/>
              </w:rPr>
            </w:pPr>
            <w:r w:rsidRPr="00924318">
              <w:rPr>
                <w:b/>
              </w:rPr>
              <w:t>[YYYY]</w:t>
            </w:r>
          </w:p>
        </w:tc>
        <w:tc>
          <w:tcPr>
            <w:tcW w:w="1540" w:type="pct"/>
            <w:vAlign w:val="center"/>
          </w:tcPr>
          <w:p w14:paraId="26302588" w14:textId="77777777" w:rsidR="007063C2" w:rsidRPr="00F96F23" w:rsidRDefault="007063C2" w:rsidP="000441B5">
            <w:r w:rsidRPr="00F96F23">
              <w:t>Nom de la personne morale</w:t>
            </w:r>
          </w:p>
        </w:tc>
        <w:tc>
          <w:tcPr>
            <w:tcW w:w="1672" w:type="pct"/>
            <w:vAlign w:val="center"/>
          </w:tcPr>
          <w:p w14:paraId="201C9518" w14:textId="77777777" w:rsidR="007063C2" w:rsidRPr="00F96F23" w:rsidRDefault="007063C2" w:rsidP="000441B5"/>
        </w:tc>
      </w:tr>
      <w:tr w:rsidR="007063C2" w:rsidRPr="00F96F23" w14:paraId="54C8ED3D" w14:textId="77777777" w:rsidTr="007063C2">
        <w:trPr>
          <w:trHeight w:val="562"/>
        </w:trPr>
        <w:tc>
          <w:tcPr>
            <w:tcW w:w="1787" w:type="pct"/>
            <w:vAlign w:val="center"/>
          </w:tcPr>
          <w:p w14:paraId="5A857D1F" w14:textId="77777777" w:rsidR="007063C2" w:rsidRPr="00924318" w:rsidRDefault="007063C2" w:rsidP="000441B5">
            <w:pPr>
              <w:rPr>
                <w:b/>
              </w:rPr>
            </w:pPr>
            <w:r w:rsidRPr="00924318">
              <w:rPr>
                <w:b/>
              </w:rPr>
              <w:t>[</w:t>
            </w:r>
            <w:proofErr w:type="spellStart"/>
            <w:r w:rsidRPr="00924318">
              <w:rPr>
                <w:b/>
              </w:rPr>
              <w:t>aaaa</w:t>
            </w:r>
            <w:proofErr w:type="spellEnd"/>
            <w:r w:rsidRPr="00924318">
              <w:rPr>
                <w:b/>
              </w:rPr>
              <w:t>]</w:t>
            </w:r>
          </w:p>
        </w:tc>
        <w:tc>
          <w:tcPr>
            <w:tcW w:w="1540" w:type="pct"/>
            <w:vAlign w:val="center"/>
          </w:tcPr>
          <w:p w14:paraId="4E1E022D" w14:textId="77777777" w:rsidR="007063C2" w:rsidRPr="00F96F23" w:rsidRDefault="007063C2" w:rsidP="000441B5">
            <w:r w:rsidRPr="00F96F23">
              <w:t>article</w:t>
            </w:r>
          </w:p>
        </w:tc>
        <w:tc>
          <w:tcPr>
            <w:tcW w:w="1672" w:type="pct"/>
            <w:vAlign w:val="center"/>
          </w:tcPr>
          <w:p w14:paraId="7046521C" w14:textId="77777777" w:rsidR="007063C2" w:rsidRPr="00F96F23" w:rsidRDefault="007063C2" w:rsidP="000441B5"/>
        </w:tc>
      </w:tr>
      <w:tr w:rsidR="007063C2" w:rsidRPr="00F96F23" w14:paraId="3A5758D0" w14:textId="77777777" w:rsidTr="007063C2">
        <w:trPr>
          <w:trHeight w:val="562"/>
        </w:trPr>
        <w:tc>
          <w:tcPr>
            <w:tcW w:w="1787" w:type="pct"/>
            <w:vAlign w:val="center"/>
          </w:tcPr>
          <w:p w14:paraId="3B421ABF" w14:textId="77777777" w:rsidR="007063C2" w:rsidRPr="00924318" w:rsidRDefault="007063C2" w:rsidP="000441B5">
            <w:pPr>
              <w:rPr>
                <w:b/>
              </w:rPr>
            </w:pPr>
            <w:r w:rsidRPr="00924318">
              <w:rPr>
                <w:b/>
              </w:rPr>
              <w:t>[</w:t>
            </w:r>
            <w:proofErr w:type="spellStart"/>
            <w:r w:rsidRPr="00924318">
              <w:rPr>
                <w:b/>
              </w:rPr>
              <w:t>bbbb</w:t>
            </w:r>
            <w:proofErr w:type="spellEnd"/>
            <w:r w:rsidRPr="00924318">
              <w:rPr>
                <w:b/>
              </w:rPr>
              <w:t>]</w:t>
            </w:r>
          </w:p>
        </w:tc>
        <w:tc>
          <w:tcPr>
            <w:tcW w:w="1540" w:type="pct"/>
            <w:vAlign w:val="center"/>
          </w:tcPr>
          <w:p w14:paraId="7208E634" w14:textId="77777777" w:rsidR="007063C2" w:rsidRPr="00F96F23" w:rsidRDefault="007063C2" w:rsidP="000441B5">
            <w:r w:rsidRPr="00F96F23">
              <w:t>article</w:t>
            </w:r>
          </w:p>
        </w:tc>
        <w:tc>
          <w:tcPr>
            <w:tcW w:w="1672" w:type="pct"/>
            <w:vAlign w:val="center"/>
          </w:tcPr>
          <w:p w14:paraId="5A744A68" w14:textId="77777777" w:rsidR="007063C2" w:rsidRPr="00F96F23" w:rsidRDefault="007063C2" w:rsidP="000441B5"/>
        </w:tc>
      </w:tr>
      <w:tr w:rsidR="007063C2" w:rsidRPr="00F96F23" w14:paraId="4B25ADEE" w14:textId="77777777" w:rsidTr="007063C2">
        <w:trPr>
          <w:trHeight w:val="562"/>
        </w:trPr>
        <w:tc>
          <w:tcPr>
            <w:tcW w:w="1787" w:type="pct"/>
            <w:vAlign w:val="center"/>
          </w:tcPr>
          <w:p w14:paraId="43F70605" w14:textId="77777777" w:rsidR="007063C2" w:rsidRPr="00924318" w:rsidRDefault="007063C2" w:rsidP="000441B5">
            <w:pPr>
              <w:rPr>
                <w:b/>
              </w:rPr>
            </w:pPr>
            <w:r w:rsidRPr="00924318">
              <w:rPr>
                <w:b/>
              </w:rPr>
              <w:t>[</w:t>
            </w:r>
            <w:proofErr w:type="spellStart"/>
            <w:r w:rsidRPr="00924318">
              <w:rPr>
                <w:b/>
              </w:rPr>
              <w:t>nnnn</w:t>
            </w:r>
            <w:proofErr w:type="spellEnd"/>
            <w:r w:rsidRPr="00924318">
              <w:rPr>
                <w:b/>
              </w:rPr>
              <w:t>]</w:t>
            </w:r>
          </w:p>
        </w:tc>
        <w:tc>
          <w:tcPr>
            <w:tcW w:w="1540" w:type="pct"/>
            <w:vAlign w:val="center"/>
          </w:tcPr>
          <w:p w14:paraId="76AEBB37" w14:textId="77777777" w:rsidR="007063C2" w:rsidRPr="00F96F23" w:rsidRDefault="007063C2" w:rsidP="000441B5">
            <w:r w:rsidRPr="00F96F23">
              <w:t>nombre d'exemplaires</w:t>
            </w:r>
          </w:p>
        </w:tc>
        <w:tc>
          <w:tcPr>
            <w:tcW w:w="1672" w:type="pct"/>
            <w:vAlign w:val="center"/>
          </w:tcPr>
          <w:p w14:paraId="28511F2C" w14:textId="77777777" w:rsidR="007063C2" w:rsidRPr="00F96F23" w:rsidRDefault="007063C2" w:rsidP="000441B5"/>
        </w:tc>
      </w:tr>
      <w:tr w:rsidR="007063C2" w:rsidRPr="00F96F23" w14:paraId="0FF34DE3" w14:textId="77777777" w:rsidTr="007063C2">
        <w:trPr>
          <w:trHeight w:val="562"/>
        </w:trPr>
        <w:tc>
          <w:tcPr>
            <w:tcW w:w="1787" w:type="pct"/>
            <w:vAlign w:val="center"/>
          </w:tcPr>
          <w:p w14:paraId="7F8E6038" w14:textId="77777777" w:rsidR="007063C2" w:rsidRPr="00924318" w:rsidRDefault="007063C2" w:rsidP="000441B5">
            <w:pPr>
              <w:rPr>
                <w:b/>
              </w:rPr>
            </w:pPr>
            <w:r w:rsidRPr="00924318">
              <w:rPr>
                <w:b/>
              </w:rPr>
              <w:t>[YYYY_NOM_PRENOM]</w:t>
            </w:r>
          </w:p>
        </w:tc>
        <w:tc>
          <w:tcPr>
            <w:tcW w:w="1540" w:type="pct"/>
            <w:vAlign w:val="center"/>
          </w:tcPr>
          <w:p w14:paraId="140E3F9B" w14:textId="77777777" w:rsidR="007063C2" w:rsidRPr="00F96F23" w:rsidRDefault="007063C2" w:rsidP="000441B5">
            <w:r w:rsidRPr="00F96F23">
              <w:t>représentant de [YYYY]</w:t>
            </w:r>
          </w:p>
        </w:tc>
        <w:tc>
          <w:tcPr>
            <w:tcW w:w="1672" w:type="pct"/>
            <w:vAlign w:val="center"/>
          </w:tcPr>
          <w:p w14:paraId="01AAC925" w14:textId="77777777" w:rsidR="007063C2" w:rsidRPr="00F96F23" w:rsidRDefault="007063C2" w:rsidP="000441B5"/>
        </w:tc>
      </w:tr>
      <w:tr w:rsidR="007063C2" w:rsidRPr="00F96F23" w14:paraId="31232F11" w14:textId="77777777" w:rsidTr="007063C2">
        <w:trPr>
          <w:trHeight w:val="562"/>
        </w:trPr>
        <w:tc>
          <w:tcPr>
            <w:tcW w:w="1787" w:type="pct"/>
            <w:vAlign w:val="center"/>
          </w:tcPr>
          <w:p w14:paraId="03FFAED9" w14:textId="77777777" w:rsidR="007063C2" w:rsidRPr="00924318" w:rsidRDefault="007063C2" w:rsidP="000441B5">
            <w:pPr>
              <w:rPr>
                <w:b/>
              </w:rPr>
            </w:pPr>
            <w:r w:rsidRPr="00924318">
              <w:rPr>
                <w:b/>
              </w:rPr>
              <w:t>[</w:t>
            </w:r>
            <w:proofErr w:type="spellStart"/>
            <w:r w:rsidRPr="00924318">
              <w:rPr>
                <w:b/>
              </w:rPr>
              <w:t>YYYY_NOM_PRENOM_Qualité</w:t>
            </w:r>
            <w:proofErr w:type="spellEnd"/>
            <w:r w:rsidRPr="00924318">
              <w:rPr>
                <w:b/>
              </w:rPr>
              <w:t>]</w:t>
            </w:r>
          </w:p>
        </w:tc>
        <w:tc>
          <w:tcPr>
            <w:tcW w:w="1540" w:type="pct"/>
            <w:vAlign w:val="center"/>
          </w:tcPr>
          <w:p w14:paraId="02E379DA" w14:textId="77777777" w:rsidR="007063C2" w:rsidRPr="00F96F23" w:rsidRDefault="007063C2" w:rsidP="000441B5">
            <w:r w:rsidRPr="00F96F23">
              <w:t>qualité du représentant de [YYYY]</w:t>
            </w:r>
          </w:p>
        </w:tc>
        <w:tc>
          <w:tcPr>
            <w:tcW w:w="1672" w:type="pct"/>
            <w:vAlign w:val="center"/>
          </w:tcPr>
          <w:p w14:paraId="6BC64A74" w14:textId="77777777" w:rsidR="007063C2" w:rsidRPr="00F96F23" w:rsidRDefault="007063C2" w:rsidP="000441B5"/>
        </w:tc>
      </w:tr>
      <w:tr w:rsidR="007063C2" w:rsidRPr="00F96F23" w14:paraId="7FB3C3FE" w14:textId="77777777" w:rsidTr="007063C2">
        <w:trPr>
          <w:trHeight w:val="562"/>
        </w:trPr>
        <w:tc>
          <w:tcPr>
            <w:tcW w:w="1787" w:type="pct"/>
            <w:vAlign w:val="center"/>
          </w:tcPr>
          <w:p w14:paraId="2DD17160" w14:textId="77777777" w:rsidR="007063C2" w:rsidRPr="00924318" w:rsidRDefault="007063C2" w:rsidP="000441B5">
            <w:pPr>
              <w:rPr>
                <w:b/>
              </w:rPr>
            </w:pPr>
            <w:r w:rsidRPr="00924318">
              <w:rPr>
                <w:b/>
              </w:rPr>
              <w:t>[</w:t>
            </w:r>
            <w:proofErr w:type="spellStart"/>
            <w:r w:rsidRPr="00924318">
              <w:rPr>
                <w:b/>
              </w:rPr>
              <w:t>YYYY_NOM_PRENOM_Signature</w:t>
            </w:r>
            <w:proofErr w:type="spellEnd"/>
            <w:r w:rsidRPr="00924318">
              <w:rPr>
                <w:b/>
              </w:rPr>
              <w:t>]</w:t>
            </w:r>
          </w:p>
        </w:tc>
        <w:tc>
          <w:tcPr>
            <w:tcW w:w="1540" w:type="pct"/>
            <w:vAlign w:val="center"/>
          </w:tcPr>
          <w:p w14:paraId="56F72D51" w14:textId="77777777" w:rsidR="007063C2" w:rsidRPr="00F96F23" w:rsidRDefault="007063C2" w:rsidP="000441B5">
            <w:r w:rsidRPr="00F96F23">
              <w:t>signature du représentant de [YYYY]</w:t>
            </w:r>
          </w:p>
        </w:tc>
        <w:tc>
          <w:tcPr>
            <w:tcW w:w="1672" w:type="pct"/>
            <w:vAlign w:val="center"/>
          </w:tcPr>
          <w:p w14:paraId="6392542A" w14:textId="77777777" w:rsidR="007063C2" w:rsidRPr="00F96F23" w:rsidRDefault="007063C2" w:rsidP="000441B5"/>
        </w:tc>
      </w:tr>
      <w:tr w:rsidR="007063C2" w:rsidRPr="00F96F23" w14:paraId="6C7EDA77" w14:textId="77777777" w:rsidTr="007063C2">
        <w:trPr>
          <w:trHeight w:val="562"/>
        </w:trPr>
        <w:tc>
          <w:tcPr>
            <w:tcW w:w="1787" w:type="pct"/>
            <w:vAlign w:val="center"/>
          </w:tcPr>
          <w:p w14:paraId="2E72E754" w14:textId="77777777" w:rsidR="007063C2" w:rsidRPr="00924318" w:rsidRDefault="007063C2" w:rsidP="000441B5">
            <w:pPr>
              <w:rPr>
                <w:b/>
              </w:rPr>
            </w:pPr>
            <w:r w:rsidRPr="00924318">
              <w:rPr>
                <w:b/>
              </w:rPr>
              <w:t xml:space="preserve">[ASIP_NOM_PRENOM] </w:t>
            </w:r>
          </w:p>
        </w:tc>
        <w:tc>
          <w:tcPr>
            <w:tcW w:w="1540" w:type="pct"/>
            <w:vAlign w:val="center"/>
          </w:tcPr>
          <w:p w14:paraId="09214554" w14:textId="77777777" w:rsidR="007063C2" w:rsidRPr="00F96F23" w:rsidRDefault="007063C2" w:rsidP="000441B5">
            <w:r w:rsidRPr="00F96F23">
              <w:t xml:space="preserve">représentant de </w:t>
            </w:r>
            <w:r>
              <w:t xml:space="preserve">l’ANS </w:t>
            </w:r>
            <w:r w:rsidRPr="00F96F23">
              <w:t>(directeur)</w:t>
            </w:r>
          </w:p>
        </w:tc>
        <w:tc>
          <w:tcPr>
            <w:tcW w:w="1672" w:type="pct"/>
            <w:vAlign w:val="center"/>
          </w:tcPr>
          <w:p w14:paraId="5C6D69C0" w14:textId="77777777" w:rsidR="007063C2" w:rsidRPr="00F96F23" w:rsidRDefault="007063C2" w:rsidP="000441B5"/>
        </w:tc>
      </w:tr>
      <w:tr w:rsidR="007063C2" w:rsidRPr="00F96F23" w14:paraId="4AC136B9" w14:textId="77777777" w:rsidTr="007063C2">
        <w:trPr>
          <w:trHeight w:val="562"/>
        </w:trPr>
        <w:tc>
          <w:tcPr>
            <w:tcW w:w="1787" w:type="pct"/>
            <w:vAlign w:val="center"/>
          </w:tcPr>
          <w:p w14:paraId="599000C3" w14:textId="77777777" w:rsidR="007063C2" w:rsidRPr="00924318" w:rsidRDefault="007063C2" w:rsidP="000441B5">
            <w:pPr>
              <w:rPr>
                <w:b/>
              </w:rPr>
            </w:pPr>
            <w:r w:rsidRPr="00924318">
              <w:rPr>
                <w:b/>
              </w:rPr>
              <w:t>[</w:t>
            </w:r>
            <w:proofErr w:type="spellStart"/>
            <w:r w:rsidRPr="00924318">
              <w:rPr>
                <w:b/>
              </w:rPr>
              <w:t>ASIP_NOM_PRENOM_Signature</w:t>
            </w:r>
            <w:proofErr w:type="spellEnd"/>
            <w:r w:rsidRPr="00924318">
              <w:rPr>
                <w:b/>
              </w:rPr>
              <w:t xml:space="preserve">] </w:t>
            </w:r>
          </w:p>
        </w:tc>
        <w:tc>
          <w:tcPr>
            <w:tcW w:w="1540" w:type="pct"/>
            <w:vAlign w:val="center"/>
          </w:tcPr>
          <w:p w14:paraId="047A2A83" w14:textId="77777777" w:rsidR="007063C2" w:rsidRPr="00F96F23" w:rsidRDefault="007063C2" w:rsidP="000441B5">
            <w:r w:rsidRPr="00F96F23">
              <w:t xml:space="preserve">signature du représentant de </w:t>
            </w:r>
            <w:r>
              <w:t xml:space="preserve">l’ANS </w:t>
            </w:r>
            <w:r w:rsidRPr="00F96F23">
              <w:t>(directeur)</w:t>
            </w:r>
          </w:p>
        </w:tc>
        <w:tc>
          <w:tcPr>
            <w:tcW w:w="1672" w:type="pct"/>
            <w:vAlign w:val="center"/>
          </w:tcPr>
          <w:p w14:paraId="5DBD85C1" w14:textId="77777777" w:rsidR="007063C2" w:rsidRPr="00F96F23" w:rsidRDefault="007063C2" w:rsidP="000441B5"/>
        </w:tc>
      </w:tr>
    </w:tbl>
    <w:p w14:paraId="715D297A" w14:textId="77777777" w:rsidR="007063C2" w:rsidRPr="00741E69" w:rsidRDefault="007063C2" w:rsidP="007063C2">
      <w:pPr>
        <w:pStyle w:val="Sansinterligne"/>
      </w:pPr>
    </w:p>
    <w:p w14:paraId="1E0D1818" w14:textId="77777777" w:rsidR="007063C2" w:rsidRPr="00741E69" w:rsidRDefault="007063C2" w:rsidP="007063C2">
      <w:pPr>
        <w:pStyle w:val="Sansinterligne"/>
      </w:pPr>
    </w:p>
    <w:p w14:paraId="42488200" w14:textId="77622469" w:rsidR="007063C2" w:rsidRDefault="007063C2">
      <w:pPr>
        <w:spacing w:after="200"/>
        <w:jc w:val="left"/>
        <w:rPr>
          <w:rFonts w:cs="Arial"/>
        </w:rPr>
      </w:pPr>
      <w:r>
        <w:rPr>
          <w:rFonts w:cs="Arial"/>
        </w:rPr>
        <w:br w:type="page"/>
      </w:r>
    </w:p>
    <w:p w14:paraId="05A8D734" w14:textId="46CAA63C" w:rsidR="00C57CCC" w:rsidRPr="00981CC6" w:rsidRDefault="00C57CCC" w:rsidP="00C57CCC">
      <w:pPr>
        <w:rPr>
          <w:rFonts w:cs="Arial"/>
        </w:rPr>
      </w:pPr>
      <w:r w:rsidRPr="00981CC6">
        <w:rPr>
          <w:rFonts w:cs="Arial"/>
        </w:rPr>
        <w:lastRenderedPageBreak/>
        <w:t xml:space="preserve">Les Parties sont convenues de mettre à disposition des utilisateurs finaux la Terminologie de santé </w:t>
      </w:r>
      <w:r w:rsidR="003E2E0E" w:rsidRPr="003E2E0E">
        <w:rPr>
          <w:rFonts w:cs="Arial"/>
        </w:rPr>
        <w:t>[</w:t>
      </w:r>
      <w:r w:rsidR="003E2E0E">
        <w:rPr>
          <w:rFonts w:cs="Arial"/>
        </w:rPr>
        <w:t>ZZZZ</w:t>
      </w:r>
      <w:r w:rsidR="003E2E0E" w:rsidRPr="003E2E0E">
        <w:rPr>
          <w:rFonts w:cs="Arial"/>
        </w:rPr>
        <w:t xml:space="preserve">] </w:t>
      </w:r>
      <w:r w:rsidRPr="00981CC6">
        <w:rPr>
          <w:rFonts w:cs="Arial"/>
        </w:rPr>
        <w:t>via les outils de diffusion de l’ANS (SMT).</w:t>
      </w:r>
    </w:p>
    <w:p w14:paraId="39549E9D" w14:textId="77777777" w:rsidR="00C57CCC" w:rsidRPr="00981CC6" w:rsidRDefault="00C57CCC" w:rsidP="00C57CCC">
      <w:pPr>
        <w:rPr>
          <w:rFonts w:cs="Arial"/>
        </w:rPr>
      </w:pPr>
      <w:r w:rsidRPr="00981CC6">
        <w:rPr>
          <w:rFonts w:cs="Arial"/>
        </w:rPr>
        <w:t>La présente annexe a pour objet de définir les modalités techniques et fonctionnelles de :</w:t>
      </w:r>
    </w:p>
    <w:p w14:paraId="7E55B3C4" w14:textId="31B1D31B" w:rsidR="00C57CCC" w:rsidRPr="00981CC6" w:rsidRDefault="00C57CCC" w:rsidP="00C57CCC">
      <w:pPr>
        <w:pStyle w:val="Paragraphedeliste"/>
        <w:numPr>
          <w:ilvl w:val="0"/>
          <w:numId w:val="18"/>
        </w:numPr>
        <w:spacing w:after="200"/>
        <w:rPr>
          <w:rFonts w:cs="Arial"/>
        </w:rPr>
      </w:pPr>
      <w:r w:rsidRPr="00981CC6">
        <w:rPr>
          <w:rFonts w:cs="Arial"/>
        </w:rPr>
        <w:t xml:space="preserve">la mise à disposition de la Terminologie </w:t>
      </w:r>
      <w:r w:rsidR="003E2E0E" w:rsidRPr="003E2E0E">
        <w:rPr>
          <w:rFonts w:cs="Arial"/>
        </w:rPr>
        <w:t>[</w:t>
      </w:r>
      <w:r w:rsidR="003E2E0E">
        <w:rPr>
          <w:rFonts w:cs="Arial"/>
        </w:rPr>
        <w:t>ZZZZ</w:t>
      </w:r>
      <w:r w:rsidR="003E2E0E" w:rsidRPr="003E2E0E">
        <w:rPr>
          <w:rFonts w:cs="Arial"/>
        </w:rPr>
        <w:t>]</w:t>
      </w:r>
      <w:r w:rsidRPr="00981CC6">
        <w:rPr>
          <w:rFonts w:cs="Arial"/>
        </w:rPr>
        <w:t xml:space="preserve">, par </w:t>
      </w:r>
      <w:r w:rsidR="003E2E0E">
        <w:rPr>
          <w:rFonts w:cs="Arial"/>
        </w:rPr>
        <w:t>l’[XXX]</w:t>
      </w:r>
      <w:r w:rsidRPr="00981CC6">
        <w:rPr>
          <w:rFonts w:cs="Arial"/>
        </w:rPr>
        <w:t xml:space="preserve"> à </w:t>
      </w:r>
      <w:r w:rsidR="00E07609">
        <w:rPr>
          <w:rFonts w:cs="Arial"/>
        </w:rPr>
        <w:t>l’ANS</w:t>
      </w:r>
      <w:r w:rsidRPr="00981CC6">
        <w:rPr>
          <w:rFonts w:cs="Arial"/>
        </w:rPr>
        <w:t xml:space="preserve"> ;</w:t>
      </w:r>
    </w:p>
    <w:p w14:paraId="38DE5207" w14:textId="4CB9418C" w:rsidR="00C57CCC" w:rsidRPr="00981CC6" w:rsidRDefault="00C57CCC" w:rsidP="00C57CCC">
      <w:pPr>
        <w:pStyle w:val="Paragraphedeliste"/>
        <w:numPr>
          <w:ilvl w:val="0"/>
          <w:numId w:val="18"/>
        </w:numPr>
        <w:spacing w:after="200"/>
        <w:rPr>
          <w:rFonts w:cs="Arial"/>
        </w:rPr>
      </w:pPr>
      <w:r w:rsidRPr="00981CC6">
        <w:rPr>
          <w:rFonts w:cs="Arial"/>
        </w:rPr>
        <w:t xml:space="preserve">l’intégration par l’ANS de la Terminologie </w:t>
      </w:r>
      <w:r w:rsidR="003E2E0E" w:rsidRPr="003E2E0E">
        <w:rPr>
          <w:rFonts w:cs="Arial"/>
        </w:rPr>
        <w:t>[</w:t>
      </w:r>
      <w:r w:rsidR="003E2E0E">
        <w:rPr>
          <w:rFonts w:cs="Arial"/>
        </w:rPr>
        <w:t>ZZZZ</w:t>
      </w:r>
      <w:r w:rsidR="003E2E0E" w:rsidRPr="003E2E0E">
        <w:rPr>
          <w:rFonts w:cs="Arial"/>
        </w:rPr>
        <w:t xml:space="preserve">] </w:t>
      </w:r>
      <w:r w:rsidRPr="00981CC6">
        <w:rPr>
          <w:rFonts w:cs="Arial"/>
        </w:rPr>
        <w:t>dans le SMT défini à l’article 1</w:t>
      </w:r>
      <w:r w:rsidRPr="00981CC6">
        <w:rPr>
          <w:rFonts w:cs="Arial"/>
          <w:vertAlign w:val="superscript"/>
        </w:rPr>
        <w:t>er</w:t>
      </w:r>
      <w:r w:rsidRPr="00981CC6">
        <w:rPr>
          <w:rFonts w:cs="Arial"/>
        </w:rPr>
        <w:t xml:space="preserve"> du Contrat de Partenariat ; </w:t>
      </w:r>
    </w:p>
    <w:p w14:paraId="43FD98B4" w14:textId="7F7727C5" w:rsidR="00C57CCC" w:rsidRPr="00981CC6" w:rsidRDefault="00C57CCC" w:rsidP="00C57CCC">
      <w:pPr>
        <w:pStyle w:val="Paragraphedeliste"/>
        <w:numPr>
          <w:ilvl w:val="0"/>
          <w:numId w:val="18"/>
        </w:numPr>
        <w:spacing w:after="200"/>
        <w:rPr>
          <w:rFonts w:cs="Arial"/>
        </w:rPr>
      </w:pPr>
      <w:r w:rsidRPr="00981CC6">
        <w:rPr>
          <w:rFonts w:cs="Arial"/>
        </w:rPr>
        <w:t xml:space="preserve">la diffusion de la Terminologie </w:t>
      </w:r>
      <w:r w:rsidR="003E2E0E" w:rsidRPr="003E2E0E">
        <w:rPr>
          <w:rFonts w:cs="Arial"/>
        </w:rPr>
        <w:t>[</w:t>
      </w:r>
      <w:r w:rsidR="003E2E0E">
        <w:rPr>
          <w:rFonts w:cs="Arial"/>
        </w:rPr>
        <w:t>ZZZZ</w:t>
      </w:r>
      <w:r w:rsidR="003E2E0E" w:rsidRPr="003E2E0E">
        <w:rPr>
          <w:rFonts w:cs="Arial"/>
        </w:rPr>
        <w:t xml:space="preserve">] </w:t>
      </w:r>
      <w:r w:rsidRPr="00981CC6">
        <w:rPr>
          <w:rFonts w:cs="Arial"/>
        </w:rPr>
        <w:t xml:space="preserve">au public, notamment aux éditeurs de logiciels et autres acteurs impliqués dans la mise en œuvre de projets dans le secteur de la santé et médico-social. </w:t>
      </w:r>
    </w:p>
    <w:p w14:paraId="72D81A23" w14:textId="77777777" w:rsidR="00C57CCC" w:rsidRPr="00C57CCC" w:rsidRDefault="00C57CCC" w:rsidP="00C57CCC">
      <w:pPr>
        <w:rPr>
          <w:rFonts w:cs="Arial"/>
        </w:rPr>
      </w:pPr>
    </w:p>
    <w:p w14:paraId="676FAE5E" w14:textId="739D6DA3"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u w:val="single"/>
        </w:rPr>
      </w:pPr>
      <w:r w:rsidRPr="00C57CCC">
        <w:rPr>
          <w:rFonts w:cs="Arial"/>
          <w:u w:val="single"/>
        </w:rPr>
        <w:t xml:space="preserve">Option 1 : </w:t>
      </w:r>
    </w:p>
    <w:p w14:paraId="42813D84"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4B3409">
        <w:rPr>
          <w:rFonts w:cs="Arial"/>
          <w:i/>
        </w:rPr>
        <w:t>La présente annexe n’a qu’une valeur informative ; elle est destinée à favoriser l’exécution du Contrat de Partenariat conclu entre les Parties sans en augmenter le nombre ou la teneur des obligations.</w:t>
      </w:r>
    </w:p>
    <w:p w14:paraId="7321C3F9"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u w:val="single"/>
        </w:rPr>
      </w:pPr>
      <w:r w:rsidRPr="00C57CCC">
        <w:rPr>
          <w:rFonts w:cs="Arial"/>
          <w:u w:val="single"/>
        </w:rPr>
        <w:t xml:space="preserve">Option 2 : </w:t>
      </w:r>
    </w:p>
    <w:p w14:paraId="71680B2F"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 xml:space="preserve">Sauf mention particulière contraire énoncée ci-après, la présente annexe n’a qu’une valeur informative ; elle est destinée à favoriser l’exécution du Contrat de Partenariat conclu entre les Parties sans en augmenter le nombre ou la teneur des obligations.  </w:t>
      </w:r>
    </w:p>
    <w:p w14:paraId="3F820149"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u w:val="single"/>
        </w:rPr>
      </w:pPr>
      <w:r w:rsidRPr="00C57CCC">
        <w:rPr>
          <w:rFonts w:cs="Arial"/>
          <w:u w:val="single"/>
        </w:rPr>
        <w:t xml:space="preserve">Option 3 : </w:t>
      </w:r>
    </w:p>
    <w:p w14:paraId="7978270E"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Sauf mention particulière contraire énoncée ci-après, la présente annexe constitue un document sur lequel s’accordent les Parties au Contrat de Partenariat pour définir les modalités opérationnelles de leur collaboration.</w:t>
      </w:r>
    </w:p>
    <w:p w14:paraId="117F469D" w14:textId="77777777"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Les parties s’engagent mutuellement à respecter l’ensemble des stipulations fixées par la présente annexe. Cette annexe est susceptible d’évoluer en cours d’exécution du Contrat de Partenariat. Sa version applicable entre en vigueur après l’accord de chaque Partie. Les Parties reconnaissent à cette annexe, quelle que soit sa version applicable, la même force obligatoire que le Contrat de Partenariat.</w:t>
      </w:r>
    </w:p>
    <w:p w14:paraId="5AC4B8B2" w14:textId="77777777" w:rsidR="00C57CCC" w:rsidRPr="00C57CCC" w:rsidRDefault="00C57CCC" w:rsidP="00C57CCC">
      <w:pPr>
        <w:spacing w:after="160" w:line="259" w:lineRule="auto"/>
        <w:jc w:val="left"/>
        <w:rPr>
          <w:rFonts w:cs="Arial"/>
          <w:b/>
          <w:caps/>
          <w:color w:val="1F497D" w:themeColor="text2"/>
          <w:sz w:val="32"/>
          <w:szCs w:val="32"/>
        </w:rPr>
      </w:pPr>
      <w:r w:rsidRPr="00C57CCC">
        <w:rPr>
          <w:rFonts w:cs="Arial"/>
        </w:rPr>
        <w:br w:type="page"/>
      </w:r>
    </w:p>
    <w:p w14:paraId="47EE5F54" w14:textId="77777777" w:rsidR="00C57CCC" w:rsidRPr="00DD300D" w:rsidRDefault="00C57CCC" w:rsidP="006637BF">
      <w:pPr>
        <w:pStyle w:val="Titre1"/>
      </w:pPr>
      <w:r w:rsidRPr="00DD300D">
        <w:lastRenderedPageBreak/>
        <w:t>Article 1 – Terminologie</w:t>
      </w:r>
    </w:p>
    <w:p w14:paraId="1ECBEB1D" w14:textId="2EDA8241" w:rsidR="00C57CCC" w:rsidRPr="00DA422D" w:rsidRDefault="00C57CCC" w:rsidP="00C57CCC">
      <w:pPr>
        <w:rPr>
          <w:rFonts w:cs="Arial"/>
        </w:rPr>
      </w:pPr>
      <w:r w:rsidRPr="00DA422D">
        <w:rPr>
          <w:rFonts w:cs="Arial"/>
        </w:rPr>
        <w:t xml:space="preserve">La Terminologie </w:t>
      </w:r>
      <w:r w:rsidR="001A4A23" w:rsidRPr="003E2E0E">
        <w:rPr>
          <w:rFonts w:cs="Arial"/>
        </w:rPr>
        <w:t>[</w:t>
      </w:r>
      <w:r w:rsidR="001A4A23">
        <w:rPr>
          <w:rFonts w:cs="Arial"/>
        </w:rPr>
        <w:t>ZZZZ</w:t>
      </w:r>
      <w:r w:rsidR="001A4A23" w:rsidRPr="003E2E0E">
        <w:rPr>
          <w:rFonts w:cs="Arial"/>
        </w:rPr>
        <w:t>]</w:t>
      </w:r>
      <w:r w:rsidRPr="00DA422D">
        <w:rPr>
          <w:rFonts w:cs="Arial"/>
        </w:rPr>
        <w:t>, qui fait l’objet de la présente annexe, est décrite par l’UP</w:t>
      </w:r>
      <w:r w:rsidR="00E07609">
        <w:rPr>
          <w:rFonts w:cs="Arial"/>
        </w:rPr>
        <w:t xml:space="preserve">, </w:t>
      </w:r>
      <w:r w:rsidR="001A4A23">
        <w:rPr>
          <w:rFonts w:cs="Arial"/>
        </w:rPr>
        <w:t>l’[XXX]</w:t>
      </w:r>
      <w:r w:rsidR="00E07609">
        <w:rPr>
          <w:rFonts w:cs="Arial"/>
        </w:rPr>
        <w:t xml:space="preserve">, </w:t>
      </w:r>
      <w:r w:rsidRPr="00DA422D">
        <w:rPr>
          <w:rFonts w:cs="Arial"/>
        </w:rPr>
        <w:t xml:space="preserve">au moyen d’un document de présentation dédié remis à l’ANS avant la publication de la Terminologie </w:t>
      </w:r>
      <w:r w:rsidR="001A4A23" w:rsidRPr="003E2E0E">
        <w:rPr>
          <w:rFonts w:cs="Arial"/>
        </w:rPr>
        <w:t>[</w:t>
      </w:r>
      <w:r w:rsidR="001A4A23">
        <w:rPr>
          <w:rFonts w:cs="Arial"/>
        </w:rPr>
        <w:t>ZZZZ</w:t>
      </w:r>
      <w:r w:rsidR="001A4A23" w:rsidRPr="003E2E0E">
        <w:rPr>
          <w:rFonts w:cs="Arial"/>
        </w:rPr>
        <w:t>]</w:t>
      </w:r>
      <w:r w:rsidRPr="00DA422D">
        <w:rPr>
          <w:rFonts w:cs="Arial"/>
        </w:rPr>
        <w:t xml:space="preserve">. </w:t>
      </w:r>
    </w:p>
    <w:p w14:paraId="100789F6" w14:textId="77777777" w:rsidR="00C57CCC" w:rsidRPr="00DA422D" w:rsidRDefault="00C57CCC" w:rsidP="00C57CCC">
      <w:pPr>
        <w:rPr>
          <w:rFonts w:cs="Arial"/>
          <w:b/>
          <w:caps/>
          <w:sz w:val="32"/>
          <w:szCs w:val="32"/>
        </w:rPr>
      </w:pPr>
      <w:r w:rsidRPr="00DA422D">
        <w:rPr>
          <w:rFonts w:cs="Arial"/>
        </w:rPr>
        <w:t>Cette présentation décrit également tous les alignements sémantiques éventuels (Terminologies référencées).</w:t>
      </w:r>
    </w:p>
    <w:p w14:paraId="0C444E5B" w14:textId="77777777" w:rsidR="00C57CCC" w:rsidRPr="00DD300D" w:rsidRDefault="00C57CCC" w:rsidP="006637BF">
      <w:pPr>
        <w:pStyle w:val="Titre1"/>
      </w:pPr>
      <w:r w:rsidRPr="00DD300D">
        <w:t>Article 2 – Définitions</w:t>
      </w:r>
    </w:p>
    <w:p w14:paraId="337E9E13" w14:textId="77777777" w:rsidR="00C57CCC" w:rsidRPr="00DA422D" w:rsidRDefault="00C57CCC" w:rsidP="00C57CCC">
      <w:pPr>
        <w:rPr>
          <w:rFonts w:cs="Arial"/>
          <w:szCs w:val="20"/>
        </w:rPr>
      </w:pPr>
      <w:bookmarkStart w:id="0" w:name="_Hlk527393794"/>
      <w:r w:rsidRPr="00DA422D">
        <w:rPr>
          <w:rFonts w:cs="Arial"/>
          <w:b/>
          <w:szCs w:val="20"/>
        </w:rPr>
        <w:t>2.1</w:t>
      </w:r>
      <w:r w:rsidRPr="00DA422D">
        <w:rPr>
          <w:rFonts w:cs="Arial"/>
          <w:szCs w:val="20"/>
        </w:rPr>
        <w:t xml:space="preserve"> « </w:t>
      </w:r>
      <w:r w:rsidRPr="00DA422D">
        <w:rPr>
          <w:rFonts w:cs="Arial"/>
          <w:b/>
          <w:szCs w:val="20"/>
        </w:rPr>
        <w:t>Droits de Propriété Intellectuelle</w:t>
      </w:r>
      <w:r w:rsidRPr="00DA422D">
        <w:rPr>
          <w:rFonts w:cs="Arial"/>
          <w:szCs w:val="20"/>
        </w:rPr>
        <w:t xml:space="preserve"> » désigne tous droits portant sur tous brevets, demandes de brevet, certificats d’utilité, certificats complémentaires de protection, marques commerciales, logos, nom commercial, nom de domaine, droit dessins et modèles, droit d’auteur (y compris sur les logiciels) et droit moral, droit </w:t>
      </w:r>
      <w:r w:rsidRPr="00DA422D">
        <w:rPr>
          <w:rFonts w:cs="Arial"/>
          <w:i/>
          <w:szCs w:val="20"/>
        </w:rPr>
        <w:t>sui generis</w:t>
      </w:r>
      <w:r w:rsidRPr="00DA422D">
        <w:rPr>
          <w:rFonts w:cs="Arial"/>
          <w:szCs w:val="20"/>
        </w:rPr>
        <w:t xml:space="preserve"> sur les bases de données, et tout autre droit de propriété intellectuelle, dans tous les cas qu’il soit enregistré ou non, et tous les droits sur quelque forme de protection ayant vocation similaire ou équivalent partout dans le monde.</w:t>
      </w:r>
      <w:bookmarkEnd w:id="0"/>
    </w:p>
    <w:p w14:paraId="1B830E67" w14:textId="18D16198" w:rsidR="00C57CCC" w:rsidRPr="00DA422D" w:rsidRDefault="00C57CCC" w:rsidP="00C57CCC">
      <w:pPr>
        <w:rPr>
          <w:rFonts w:cs="Arial"/>
          <w:szCs w:val="20"/>
        </w:rPr>
      </w:pPr>
      <w:r w:rsidRPr="00DA422D">
        <w:rPr>
          <w:rFonts w:cs="Arial"/>
          <w:b/>
          <w:szCs w:val="20"/>
        </w:rPr>
        <w:t>2.2</w:t>
      </w:r>
      <w:r w:rsidRPr="00DA422D">
        <w:rPr>
          <w:rFonts w:cs="Arial"/>
          <w:szCs w:val="20"/>
        </w:rPr>
        <w:t xml:space="preserve"> « </w:t>
      </w:r>
      <w:r w:rsidRPr="00DA422D">
        <w:rPr>
          <w:rFonts w:cs="Arial"/>
          <w:b/>
          <w:szCs w:val="20"/>
        </w:rPr>
        <w:t>Utilisateur final</w:t>
      </w:r>
      <w:r w:rsidRPr="00DA422D">
        <w:rPr>
          <w:rFonts w:cs="Arial"/>
          <w:szCs w:val="20"/>
        </w:rPr>
        <w:t xml:space="preserve"> » ou « </w:t>
      </w:r>
      <w:r w:rsidRPr="00DA422D">
        <w:rPr>
          <w:rFonts w:cs="Arial"/>
          <w:b/>
          <w:szCs w:val="20"/>
        </w:rPr>
        <w:t>Utilisateurs finaux</w:t>
      </w:r>
      <w:r w:rsidRPr="00DA422D">
        <w:rPr>
          <w:rFonts w:cs="Arial"/>
          <w:szCs w:val="20"/>
        </w:rPr>
        <w:t xml:space="preserve"> » désigne tout tiers ayant accès à la Terminologie </w:t>
      </w:r>
      <w:r w:rsidR="00FC0936" w:rsidRPr="003E2E0E">
        <w:rPr>
          <w:rFonts w:cs="Arial"/>
        </w:rPr>
        <w:t>[</w:t>
      </w:r>
      <w:r w:rsidR="00FC0936">
        <w:rPr>
          <w:rFonts w:cs="Arial"/>
        </w:rPr>
        <w:t>ZZZZ</w:t>
      </w:r>
      <w:r w:rsidR="00FC0936" w:rsidRPr="003E2E0E">
        <w:rPr>
          <w:rFonts w:cs="Arial"/>
        </w:rPr>
        <w:t xml:space="preserve">] </w:t>
      </w:r>
      <w:r w:rsidRPr="00DA422D">
        <w:rPr>
          <w:rFonts w:cs="Arial"/>
          <w:szCs w:val="20"/>
        </w:rPr>
        <w:t>par le biais du SMT.</w:t>
      </w:r>
    </w:p>
    <w:p w14:paraId="0DCC548C" w14:textId="70BC01D4" w:rsidR="00C57CCC" w:rsidRPr="00DA422D" w:rsidRDefault="00C57CCC" w:rsidP="00C57CCC">
      <w:pPr>
        <w:rPr>
          <w:rFonts w:cs="Arial"/>
          <w:szCs w:val="20"/>
        </w:rPr>
      </w:pPr>
      <w:r w:rsidRPr="00DA422D">
        <w:rPr>
          <w:rFonts w:cs="Arial"/>
          <w:b/>
          <w:szCs w:val="20"/>
        </w:rPr>
        <w:t>2.3</w:t>
      </w:r>
      <w:r w:rsidRPr="00DA422D">
        <w:rPr>
          <w:rFonts w:cs="Arial"/>
          <w:szCs w:val="20"/>
        </w:rPr>
        <w:t xml:space="preserve"> « </w:t>
      </w:r>
      <w:r w:rsidRPr="00DA422D">
        <w:rPr>
          <w:rFonts w:cs="Arial"/>
          <w:b/>
          <w:szCs w:val="20"/>
        </w:rPr>
        <w:t>Serveur Multi-Terminologies (SMT)</w:t>
      </w:r>
      <w:r w:rsidRPr="00DA422D">
        <w:rPr>
          <w:rFonts w:cs="Arial"/>
          <w:szCs w:val="20"/>
        </w:rPr>
        <w:t xml:space="preserve"> » désigne, conformément à l’article 1</w:t>
      </w:r>
      <w:r w:rsidRPr="00DA422D">
        <w:rPr>
          <w:rFonts w:cs="Arial"/>
          <w:szCs w:val="20"/>
          <w:vertAlign w:val="superscript"/>
        </w:rPr>
        <w:t>er</w:t>
      </w:r>
      <w:r w:rsidRPr="00DA422D">
        <w:rPr>
          <w:rFonts w:cs="Arial"/>
          <w:szCs w:val="20"/>
        </w:rPr>
        <w:t xml:space="preserve"> du Contrat de partenariat, la plateforme qui remplit les trois fonctions de publication, mise en relation et gestion de la Terminologie </w:t>
      </w:r>
      <w:r w:rsidR="00FC0936" w:rsidRPr="003E2E0E">
        <w:rPr>
          <w:rFonts w:cs="Arial"/>
        </w:rPr>
        <w:t>[</w:t>
      </w:r>
      <w:r w:rsidR="00FC0936">
        <w:rPr>
          <w:rFonts w:cs="Arial"/>
        </w:rPr>
        <w:t>ZZZZ</w:t>
      </w:r>
      <w:r w:rsidR="00FC0936" w:rsidRPr="003E2E0E">
        <w:rPr>
          <w:rFonts w:cs="Arial"/>
        </w:rPr>
        <w:t>]</w:t>
      </w:r>
      <w:r w:rsidRPr="00DA422D">
        <w:rPr>
          <w:rFonts w:cs="Arial"/>
          <w:szCs w:val="20"/>
        </w:rPr>
        <w:t>.</w:t>
      </w:r>
    </w:p>
    <w:p w14:paraId="72D42B24" w14:textId="2CAECA29" w:rsidR="00C57CCC" w:rsidRPr="00DA422D" w:rsidRDefault="00C57CCC" w:rsidP="00C57CCC">
      <w:pPr>
        <w:rPr>
          <w:rFonts w:cs="Arial"/>
          <w:szCs w:val="20"/>
        </w:rPr>
      </w:pPr>
      <w:r w:rsidRPr="00DA422D">
        <w:rPr>
          <w:rFonts w:cs="Arial"/>
          <w:b/>
          <w:szCs w:val="20"/>
        </w:rPr>
        <w:t xml:space="preserve">2.4 </w:t>
      </w:r>
      <w:r w:rsidRPr="00DA422D">
        <w:rPr>
          <w:rFonts w:cs="Arial"/>
          <w:szCs w:val="20"/>
        </w:rPr>
        <w:t xml:space="preserve">« </w:t>
      </w:r>
      <w:r w:rsidRPr="00DA422D">
        <w:rPr>
          <w:rFonts w:cs="Arial"/>
          <w:b/>
          <w:szCs w:val="20"/>
        </w:rPr>
        <w:t>Alignement sémantique</w:t>
      </w:r>
      <w:r w:rsidRPr="00DA422D">
        <w:rPr>
          <w:rFonts w:cs="Arial"/>
          <w:szCs w:val="20"/>
        </w:rPr>
        <w:t xml:space="preserve"> » désigne une correspondance entre concepts de Terminologies différentes. Un alignement peut être inclus dans la Terminologie </w:t>
      </w:r>
      <w:r w:rsidR="00FC0936" w:rsidRPr="003E2E0E">
        <w:rPr>
          <w:rFonts w:cs="Arial"/>
        </w:rPr>
        <w:t>[</w:t>
      </w:r>
      <w:r w:rsidR="00FC0936">
        <w:rPr>
          <w:rFonts w:cs="Arial"/>
        </w:rPr>
        <w:t>ZZZZ</w:t>
      </w:r>
      <w:r w:rsidR="00FC0936" w:rsidRPr="003E2E0E">
        <w:rPr>
          <w:rFonts w:cs="Arial"/>
        </w:rPr>
        <w:t xml:space="preserve">] </w:t>
      </w:r>
      <w:r w:rsidRPr="00DA422D">
        <w:rPr>
          <w:rFonts w:cs="Arial"/>
          <w:szCs w:val="20"/>
        </w:rPr>
        <w:t>ou constituer une Terminologie à part entière.</w:t>
      </w:r>
    </w:p>
    <w:p w14:paraId="095BDB0C" w14:textId="685504DA" w:rsidR="00C57CCC" w:rsidRPr="00DD300D" w:rsidRDefault="00C57CCC" w:rsidP="006637BF">
      <w:pPr>
        <w:pStyle w:val="Titre1"/>
      </w:pPr>
      <w:r w:rsidRPr="00DD300D">
        <w:t>Article 3 – Licence</w:t>
      </w:r>
    </w:p>
    <w:p w14:paraId="23EF138F" w14:textId="6E917A87" w:rsidR="00C57CCC" w:rsidRPr="00DA422D" w:rsidRDefault="00C57CCC" w:rsidP="00C57CCC">
      <w:pPr>
        <w:rPr>
          <w:rFonts w:cs="Arial"/>
          <w:szCs w:val="20"/>
        </w:rPr>
      </w:pPr>
      <w:r w:rsidRPr="00DA422D">
        <w:rPr>
          <w:rFonts w:cs="Arial"/>
          <w:szCs w:val="20"/>
        </w:rPr>
        <w:t xml:space="preserve">Les conditions de licence d’exploitation de la Terminologie </w:t>
      </w:r>
      <w:r w:rsidR="003D15C8" w:rsidRPr="003E2E0E">
        <w:rPr>
          <w:rFonts w:cs="Arial"/>
        </w:rPr>
        <w:t>[</w:t>
      </w:r>
      <w:r w:rsidR="003D15C8">
        <w:rPr>
          <w:rFonts w:cs="Arial"/>
        </w:rPr>
        <w:t>ZZZZ</w:t>
      </w:r>
      <w:r w:rsidR="003D15C8" w:rsidRPr="003E2E0E">
        <w:rPr>
          <w:rFonts w:cs="Arial"/>
        </w:rPr>
        <w:t xml:space="preserve">] </w:t>
      </w:r>
      <w:r w:rsidRPr="00DA422D">
        <w:rPr>
          <w:rFonts w:cs="Arial"/>
          <w:szCs w:val="20"/>
        </w:rPr>
        <w:t xml:space="preserve">sont fixées à l’Annexe 1, lesquelles s’appliquent sauf stipulation contraire. </w:t>
      </w:r>
    </w:p>
    <w:p w14:paraId="25CE1145" w14:textId="77777777" w:rsidR="00C57CCC" w:rsidRPr="00DA422D" w:rsidRDefault="00C57CCC" w:rsidP="00C57CCC">
      <w:pPr>
        <w:rPr>
          <w:rFonts w:cs="Arial"/>
          <w:szCs w:val="20"/>
        </w:rPr>
      </w:pPr>
    </w:p>
    <w:p w14:paraId="5F99728D" w14:textId="249E4155" w:rsidR="00C57CCC" w:rsidRPr="00DA422D"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szCs w:val="20"/>
        </w:rPr>
      </w:pPr>
      <w:r w:rsidRPr="00DA422D">
        <w:rPr>
          <w:rFonts w:cs="Arial"/>
          <w:i/>
          <w:szCs w:val="20"/>
        </w:rPr>
        <w:t xml:space="preserve">L’ANS s’engage à mentionner </w:t>
      </w:r>
      <w:r w:rsidR="00C01EE2">
        <w:rPr>
          <w:rFonts w:cs="Arial"/>
          <w:i/>
          <w:szCs w:val="20"/>
        </w:rPr>
        <w:t>l’</w:t>
      </w:r>
      <w:r w:rsidR="003D15C8">
        <w:rPr>
          <w:rFonts w:cs="Arial"/>
          <w:i/>
          <w:szCs w:val="20"/>
        </w:rPr>
        <w:t>[XXX]</w:t>
      </w:r>
      <w:r w:rsidR="00C01EE2">
        <w:rPr>
          <w:rFonts w:cs="Arial"/>
          <w:i/>
          <w:szCs w:val="20"/>
        </w:rPr>
        <w:t xml:space="preserve"> </w:t>
      </w:r>
      <w:r w:rsidRPr="00DA422D">
        <w:rPr>
          <w:rFonts w:cs="Arial"/>
          <w:i/>
          <w:szCs w:val="20"/>
        </w:rPr>
        <w:t xml:space="preserve">en sa qualité de titulaire des droits sur la Terminologie </w:t>
      </w:r>
      <w:r w:rsidR="003D15C8" w:rsidRPr="003E2E0E">
        <w:rPr>
          <w:rFonts w:cs="Arial"/>
        </w:rPr>
        <w:t>[</w:t>
      </w:r>
      <w:r w:rsidR="003D15C8">
        <w:rPr>
          <w:rFonts w:cs="Arial"/>
        </w:rPr>
        <w:t>ZZZZ</w:t>
      </w:r>
      <w:r w:rsidR="003D15C8" w:rsidRPr="003E2E0E">
        <w:rPr>
          <w:rFonts w:cs="Arial"/>
        </w:rPr>
        <w:t xml:space="preserve">] </w:t>
      </w:r>
      <w:r w:rsidRPr="00DA422D">
        <w:rPr>
          <w:rFonts w:cs="Arial"/>
          <w:i/>
          <w:szCs w:val="20"/>
        </w:rPr>
        <w:t xml:space="preserve"> dans le cadre de toute diffusion, telle que prévue par l’Annexe 1, ou jeu de valeur issu de la Terminologie </w:t>
      </w:r>
      <w:r w:rsidR="003D15C8" w:rsidRPr="003E2E0E">
        <w:rPr>
          <w:rFonts w:cs="Arial"/>
        </w:rPr>
        <w:t>[</w:t>
      </w:r>
      <w:r w:rsidR="003D15C8">
        <w:rPr>
          <w:rFonts w:cs="Arial"/>
        </w:rPr>
        <w:t>ZZZZ</w:t>
      </w:r>
      <w:r w:rsidR="003D15C8" w:rsidRPr="003E2E0E">
        <w:rPr>
          <w:rFonts w:cs="Arial"/>
        </w:rPr>
        <w:t>]</w:t>
      </w:r>
      <w:r w:rsidRPr="00DA422D">
        <w:rPr>
          <w:rFonts w:cs="Arial"/>
          <w:i/>
          <w:szCs w:val="20"/>
        </w:rPr>
        <w:t xml:space="preserve">.  </w:t>
      </w:r>
    </w:p>
    <w:p w14:paraId="1CCC85BC" w14:textId="77777777" w:rsidR="00C57CCC" w:rsidRPr="00DA422D"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szCs w:val="20"/>
        </w:rPr>
      </w:pPr>
      <w:r w:rsidRPr="00DA422D">
        <w:rPr>
          <w:rFonts w:cs="Arial"/>
          <w:i/>
          <w:szCs w:val="20"/>
        </w:rPr>
        <w:t>Toute diffusion par l’ANS s’accompagne de l’affichage des mentions suivantes, que l’ANS s’engage à rappeler aux sous-licenciés :</w:t>
      </w:r>
    </w:p>
    <w:tbl>
      <w:tblPr>
        <w:tblStyle w:val="Grillemoyenne3-Accent1"/>
        <w:tblW w:w="5000" w:type="pct"/>
        <w:jc w:val="center"/>
        <w:tblLook w:val="04A0" w:firstRow="1" w:lastRow="0" w:firstColumn="1" w:lastColumn="0" w:noHBand="0" w:noVBand="1"/>
      </w:tblPr>
      <w:tblGrid>
        <w:gridCol w:w="3484"/>
        <w:gridCol w:w="6702"/>
      </w:tblGrid>
      <w:tr w:rsidR="00C57CCC" w:rsidRPr="00C57CCC" w14:paraId="3F484D65" w14:textId="77777777" w:rsidTr="00AD62FE">
        <w:trPr>
          <w:cnfStyle w:val="100000000000" w:firstRow="1" w:lastRow="0" w:firstColumn="0" w:lastColumn="0" w:oddVBand="0" w:evenVBand="0" w:oddHBand="0" w:evenHBand="0" w:firstRowFirstColumn="0" w:firstRowLastColumn="0" w:lastRowFirstColumn="0" w:lastRowLastColumn="0"/>
          <w:trHeight w:val="725"/>
          <w:jc w:val="center"/>
        </w:trPr>
        <w:tc>
          <w:tcPr>
            <w:cnfStyle w:val="001000000000" w:firstRow="0" w:lastRow="0" w:firstColumn="1" w:lastColumn="0" w:oddVBand="0" w:evenVBand="0" w:oddHBand="0" w:evenHBand="0" w:firstRowFirstColumn="0" w:firstRowLastColumn="0" w:lastRowFirstColumn="0" w:lastRowLastColumn="0"/>
            <w:tcW w:w="1710" w:type="pct"/>
            <w:vAlign w:val="center"/>
          </w:tcPr>
          <w:p w14:paraId="6D333019" w14:textId="77777777" w:rsidR="00C57CCC" w:rsidRPr="00C57CCC" w:rsidRDefault="00C57CCC" w:rsidP="00AD62FE">
            <w:pPr>
              <w:spacing w:after="0"/>
              <w:jc w:val="left"/>
              <w:rPr>
                <w:rFonts w:eastAsiaTheme="minorHAnsi" w:cs="Arial"/>
                <w:b w:val="0"/>
                <w:bCs w:val="0"/>
                <w:lang w:eastAsia="en-US"/>
              </w:rPr>
            </w:pPr>
          </w:p>
        </w:tc>
        <w:tc>
          <w:tcPr>
            <w:tcW w:w="3290" w:type="pct"/>
            <w:vAlign w:val="center"/>
          </w:tcPr>
          <w:p w14:paraId="5FC90EC4" w14:textId="5EE30DF2" w:rsidR="00C57CCC" w:rsidRPr="00C57CCC" w:rsidRDefault="00C57CCC" w:rsidP="00AD62FE">
            <w:pPr>
              <w:spacing w:after="0"/>
              <w:jc w:val="left"/>
              <w:cnfStyle w:val="100000000000" w:firstRow="1" w:lastRow="0" w:firstColumn="0" w:lastColumn="0" w:oddVBand="0" w:evenVBand="0" w:oddHBand="0" w:evenHBand="0" w:firstRowFirstColumn="0" w:firstRowLastColumn="0" w:lastRowFirstColumn="0" w:lastRowLastColumn="0"/>
              <w:rPr>
                <w:rFonts w:eastAsiaTheme="minorHAnsi" w:cs="Arial"/>
                <w:b w:val="0"/>
                <w:bCs w:val="0"/>
                <w:lang w:eastAsia="en-US"/>
              </w:rPr>
            </w:pPr>
            <w:r w:rsidRPr="00C57CCC">
              <w:rPr>
                <w:rFonts w:eastAsiaTheme="minorHAnsi" w:cs="Arial"/>
                <w:b w:val="0"/>
                <w:bCs w:val="0"/>
                <w:lang w:eastAsia="en-US"/>
              </w:rPr>
              <w:t xml:space="preserve">Terminologie </w:t>
            </w:r>
            <w:r w:rsidR="002137B8" w:rsidRPr="003E2E0E">
              <w:rPr>
                <w:rFonts w:cs="Arial"/>
              </w:rPr>
              <w:t>[</w:t>
            </w:r>
            <w:r w:rsidR="002137B8">
              <w:rPr>
                <w:rFonts w:cs="Arial"/>
              </w:rPr>
              <w:t>ZZZZ</w:t>
            </w:r>
            <w:r w:rsidR="002137B8" w:rsidRPr="003E2E0E">
              <w:rPr>
                <w:rFonts w:cs="Arial"/>
              </w:rPr>
              <w:t>]</w:t>
            </w:r>
          </w:p>
        </w:tc>
      </w:tr>
      <w:tr w:rsidR="00C57CCC" w:rsidRPr="00C57CCC" w14:paraId="71D97A5A" w14:textId="77777777" w:rsidTr="00AD62FE">
        <w:trPr>
          <w:cnfStyle w:val="000000100000" w:firstRow="0" w:lastRow="0" w:firstColumn="0" w:lastColumn="0" w:oddVBand="0" w:evenVBand="0" w:oddHBand="1" w:evenHBand="0" w:firstRowFirstColumn="0" w:firstRowLastColumn="0" w:lastRowFirstColumn="0" w:lastRowLastColumn="0"/>
          <w:trHeight w:val="751"/>
          <w:jc w:val="center"/>
        </w:trPr>
        <w:tc>
          <w:tcPr>
            <w:cnfStyle w:val="001000000000" w:firstRow="0" w:lastRow="0" w:firstColumn="1" w:lastColumn="0" w:oddVBand="0" w:evenVBand="0" w:oddHBand="0" w:evenHBand="0" w:firstRowFirstColumn="0" w:firstRowLastColumn="0" w:lastRowFirstColumn="0" w:lastRowLastColumn="0"/>
            <w:tcW w:w="1710" w:type="pct"/>
            <w:vAlign w:val="center"/>
          </w:tcPr>
          <w:p w14:paraId="53CDED83" w14:textId="77777777" w:rsidR="00C57CCC" w:rsidRPr="00C57CCC" w:rsidRDefault="00C57CCC" w:rsidP="00AD62FE">
            <w:pPr>
              <w:spacing w:after="0"/>
              <w:jc w:val="left"/>
              <w:rPr>
                <w:rFonts w:eastAsiaTheme="minorHAnsi" w:cs="Arial"/>
                <w:bCs w:val="0"/>
                <w:lang w:eastAsia="en-US"/>
              </w:rPr>
            </w:pPr>
            <w:r w:rsidRPr="00C57CCC">
              <w:rPr>
                <w:rFonts w:eastAsiaTheme="minorHAnsi" w:cs="Arial"/>
                <w:b w:val="0"/>
                <w:bCs w:val="0"/>
                <w:lang w:eastAsia="en-US"/>
              </w:rPr>
              <w:t>Français</w:t>
            </w:r>
          </w:p>
        </w:tc>
        <w:tc>
          <w:tcPr>
            <w:tcW w:w="3290" w:type="pct"/>
            <w:vAlign w:val="center"/>
          </w:tcPr>
          <w:p w14:paraId="1E1DA1EB" w14:textId="4547ADCE" w:rsidR="00C57CCC" w:rsidRPr="00C57CCC" w:rsidRDefault="00C57CCC" w:rsidP="00C01EE2">
            <w:pPr>
              <w:spacing w:after="0"/>
              <w:jc w:val="left"/>
              <w:cnfStyle w:val="000000100000" w:firstRow="0" w:lastRow="0" w:firstColumn="0" w:lastColumn="0" w:oddVBand="0" w:evenVBand="0" w:oddHBand="1" w:evenHBand="0" w:firstRowFirstColumn="0" w:firstRowLastColumn="0" w:lastRowFirstColumn="0" w:lastRowLastColumn="0"/>
              <w:rPr>
                <w:rFonts w:eastAsiaTheme="minorHAnsi" w:cs="Arial"/>
                <w:lang w:eastAsia="en-US"/>
              </w:rPr>
            </w:pPr>
            <w:r w:rsidRPr="00C57CCC">
              <w:rPr>
                <w:rFonts w:eastAsiaTheme="minorHAnsi" w:cs="Arial"/>
                <w:lang w:eastAsia="en-US"/>
              </w:rPr>
              <w:t xml:space="preserve">Mentions légales relatives à la Terminologie </w:t>
            </w:r>
            <w:r w:rsidR="002137B8" w:rsidRPr="003E2E0E">
              <w:rPr>
                <w:rFonts w:cs="Arial"/>
              </w:rPr>
              <w:t>[</w:t>
            </w:r>
            <w:r w:rsidR="002137B8">
              <w:rPr>
                <w:rFonts w:cs="Arial"/>
              </w:rPr>
              <w:t>ZZZZ</w:t>
            </w:r>
            <w:r w:rsidR="002137B8" w:rsidRPr="003E2E0E">
              <w:rPr>
                <w:rFonts w:cs="Arial"/>
              </w:rPr>
              <w:t xml:space="preserve">] </w:t>
            </w:r>
            <w:r w:rsidRPr="00C57CCC">
              <w:rPr>
                <w:rFonts w:eastAsiaTheme="minorHAnsi" w:cs="Arial"/>
                <w:lang w:eastAsia="en-US"/>
              </w:rPr>
              <w:t xml:space="preserve"> en FR, ex : </w:t>
            </w:r>
            <w:r w:rsidRPr="00C57CCC">
              <w:rPr>
                <w:rFonts w:eastAsiaTheme="minorHAnsi" w:cs="Arial"/>
                <w:lang w:eastAsia="en-US"/>
              </w:rPr>
              <w:br/>
              <w:t>- créé par</w:t>
            </w:r>
            <w:r w:rsidR="00C01EE2">
              <w:rPr>
                <w:rFonts w:eastAsiaTheme="minorHAnsi" w:cs="Arial"/>
                <w:lang w:eastAsia="en-US"/>
              </w:rPr>
              <w:t xml:space="preserve"> l’</w:t>
            </w:r>
            <w:r w:rsidR="002137B8">
              <w:rPr>
                <w:rFonts w:eastAsiaTheme="minorHAnsi" w:cs="Arial"/>
                <w:lang w:eastAsia="en-US"/>
              </w:rPr>
              <w:t>[XXX]</w:t>
            </w:r>
            <w:r w:rsidR="00C01EE2">
              <w:rPr>
                <w:rFonts w:eastAsiaTheme="minorHAnsi" w:cs="Arial"/>
                <w:lang w:eastAsia="en-US"/>
              </w:rPr>
              <w:t xml:space="preserve"> </w:t>
            </w:r>
            <w:r w:rsidRPr="00C57CCC">
              <w:rPr>
                <w:rFonts w:eastAsiaTheme="minorHAnsi" w:cs="Arial"/>
                <w:lang w:eastAsia="en-US"/>
              </w:rPr>
              <w:br/>
              <w:t xml:space="preserve">- version </w:t>
            </w:r>
            <w:r w:rsidR="00DA4034">
              <w:rPr>
                <w:rFonts w:eastAsiaTheme="minorHAnsi" w:cs="Arial"/>
                <w:lang w:eastAsia="en-US"/>
              </w:rPr>
              <w:t>du …</w:t>
            </w:r>
          </w:p>
        </w:tc>
      </w:tr>
      <w:tr w:rsidR="00C57CCC" w:rsidRPr="00C57CCC" w14:paraId="5B0D0CCB" w14:textId="77777777" w:rsidTr="00AD62FE">
        <w:trPr>
          <w:trHeight w:val="830"/>
          <w:jc w:val="center"/>
        </w:trPr>
        <w:tc>
          <w:tcPr>
            <w:cnfStyle w:val="001000000000" w:firstRow="0" w:lastRow="0" w:firstColumn="1" w:lastColumn="0" w:oddVBand="0" w:evenVBand="0" w:oddHBand="0" w:evenHBand="0" w:firstRowFirstColumn="0" w:firstRowLastColumn="0" w:lastRowFirstColumn="0" w:lastRowLastColumn="0"/>
            <w:tcW w:w="1710" w:type="pct"/>
            <w:vAlign w:val="center"/>
          </w:tcPr>
          <w:p w14:paraId="3F37C190" w14:textId="77777777" w:rsidR="00C57CCC" w:rsidRPr="00C57CCC" w:rsidRDefault="00C57CCC" w:rsidP="00AD62FE">
            <w:pPr>
              <w:spacing w:after="0"/>
              <w:jc w:val="left"/>
              <w:rPr>
                <w:rFonts w:eastAsiaTheme="minorHAnsi" w:cs="Arial"/>
                <w:bCs w:val="0"/>
                <w:lang w:eastAsia="en-US"/>
              </w:rPr>
            </w:pPr>
            <w:r w:rsidRPr="00C57CCC">
              <w:rPr>
                <w:rFonts w:eastAsiaTheme="minorHAnsi" w:cs="Arial"/>
                <w:b w:val="0"/>
                <w:bCs w:val="0"/>
                <w:lang w:eastAsia="en-US"/>
              </w:rPr>
              <w:t>Anglais</w:t>
            </w:r>
          </w:p>
        </w:tc>
        <w:tc>
          <w:tcPr>
            <w:tcW w:w="3290" w:type="pct"/>
            <w:vAlign w:val="center"/>
          </w:tcPr>
          <w:p w14:paraId="59097652" w14:textId="26F5ADC5" w:rsidR="00C57CCC" w:rsidRPr="00C57CCC" w:rsidRDefault="00C57CCC" w:rsidP="00AD62FE">
            <w:pPr>
              <w:spacing w:after="0"/>
              <w:jc w:val="left"/>
              <w:cnfStyle w:val="000000000000" w:firstRow="0" w:lastRow="0" w:firstColumn="0" w:lastColumn="0" w:oddVBand="0" w:evenVBand="0" w:oddHBand="0" w:evenHBand="0" w:firstRowFirstColumn="0" w:firstRowLastColumn="0" w:lastRowFirstColumn="0" w:lastRowLastColumn="0"/>
              <w:rPr>
                <w:rFonts w:eastAsiaTheme="minorHAnsi" w:cs="Arial"/>
                <w:lang w:eastAsia="en-US"/>
              </w:rPr>
            </w:pPr>
            <w:r w:rsidRPr="00C57CCC">
              <w:rPr>
                <w:rFonts w:eastAsiaTheme="minorHAnsi" w:cs="Arial"/>
                <w:lang w:eastAsia="en-US"/>
              </w:rPr>
              <w:t xml:space="preserve">Mentions légales relatives à la Terminologie </w:t>
            </w:r>
            <w:r w:rsidR="00DA4034" w:rsidRPr="003E2E0E">
              <w:rPr>
                <w:rFonts w:cs="Arial"/>
              </w:rPr>
              <w:t>[</w:t>
            </w:r>
            <w:r w:rsidR="00DA4034">
              <w:rPr>
                <w:rFonts w:cs="Arial"/>
              </w:rPr>
              <w:t>ZZZZ</w:t>
            </w:r>
            <w:r w:rsidR="00DA4034" w:rsidRPr="003E2E0E">
              <w:rPr>
                <w:rFonts w:cs="Arial"/>
              </w:rPr>
              <w:t xml:space="preserve">] </w:t>
            </w:r>
            <w:r w:rsidRPr="00C57CCC">
              <w:rPr>
                <w:rFonts w:eastAsiaTheme="minorHAnsi" w:cs="Arial"/>
                <w:lang w:eastAsia="en-US"/>
              </w:rPr>
              <w:t xml:space="preserve">en ENG, ex : </w:t>
            </w:r>
            <w:r w:rsidRPr="00C57CCC">
              <w:rPr>
                <w:rFonts w:eastAsiaTheme="minorHAnsi" w:cs="Arial"/>
                <w:lang w:eastAsia="en-US"/>
              </w:rPr>
              <w:br/>
              <w:t xml:space="preserve">- </w:t>
            </w:r>
            <w:proofErr w:type="spellStart"/>
            <w:r w:rsidRPr="00C57CCC">
              <w:rPr>
                <w:rFonts w:eastAsiaTheme="minorHAnsi" w:cs="Arial"/>
                <w:lang w:eastAsia="en-US"/>
              </w:rPr>
              <w:t>created</w:t>
            </w:r>
            <w:proofErr w:type="spellEnd"/>
            <w:r w:rsidRPr="00C57CCC">
              <w:rPr>
                <w:rFonts w:eastAsiaTheme="minorHAnsi" w:cs="Arial"/>
                <w:lang w:eastAsia="en-US"/>
              </w:rPr>
              <w:t xml:space="preserve"> </w:t>
            </w:r>
            <w:r w:rsidR="00DA4034">
              <w:rPr>
                <w:rFonts w:eastAsiaTheme="minorHAnsi" w:cs="Arial"/>
                <w:lang w:eastAsia="en-US"/>
              </w:rPr>
              <w:t xml:space="preserve">by [XXX] </w:t>
            </w:r>
            <w:r w:rsidRPr="00C57CCC">
              <w:rPr>
                <w:rFonts w:eastAsiaTheme="minorHAnsi" w:cs="Arial"/>
                <w:lang w:eastAsia="en-US"/>
              </w:rPr>
              <w:br/>
              <w:t xml:space="preserve">- version </w:t>
            </w:r>
            <w:proofErr w:type="spellStart"/>
            <w:r w:rsidRPr="00C57CCC">
              <w:rPr>
                <w:rFonts w:eastAsiaTheme="minorHAnsi" w:cs="Arial"/>
                <w:lang w:eastAsia="en-US"/>
              </w:rPr>
              <w:t>number</w:t>
            </w:r>
            <w:proofErr w:type="spellEnd"/>
          </w:p>
        </w:tc>
      </w:tr>
    </w:tbl>
    <w:p w14:paraId="0CCCFD47" w14:textId="77777777" w:rsidR="006637BF" w:rsidRDefault="006637BF" w:rsidP="006637BF">
      <w:pPr>
        <w:pStyle w:val="Titre1"/>
      </w:pPr>
    </w:p>
    <w:p w14:paraId="49D1F226" w14:textId="77777777" w:rsidR="001252ED" w:rsidRPr="001252ED" w:rsidRDefault="001252ED" w:rsidP="001252ED"/>
    <w:p w14:paraId="1EB09BE5" w14:textId="3C65146A" w:rsidR="00C57CCC" w:rsidRPr="00DD300D" w:rsidRDefault="00C57CCC" w:rsidP="006637BF">
      <w:pPr>
        <w:pStyle w:val="Titre1"/>
      </w:pPr>
      <w:r w:rsidRPr="00DD300D">
        <w:lastRenderedPageBreak/>
        <w:t>Article 4 – Responsables opérationnels</w:t>
      </w:r>
    </w:p>
    <w:p w14:paraId="785952FD" w14:textId="514E19F6" w:rsidR="00C57CCC" w:rsidRPr="00DA422D" w:rsidRDefault="00C57CCC" w:rsidP="00C57CCC">
      <w:pPr>
        <w:rPr>
          <w:rFonts w:cs="Arial"/>
        </w:rPr>
      </w:pPr>
      <w:r w:rsidRPr="00DA422D">
        <w:rPr>
          <w:rFonts w:cs="Arial"/>
        </w:rPr>
        <w:t xml:space="preserve">Chaque Partie désigne, en son sein, un responsable opérationnel afin d’assurer la continuité des relations nécessaires à la gestion de la Terminologie </w:t>
      </w:r>
      <w:r w:rsidR="001252ED" w:rsidRPr="003E2E0E">
        <w:rPr>
          <w:rFonts w:cs="Arial"/>
        </w:rPr>
        <w:t>[</w:t>
      </w:r>
      <w:r w:rsidR="001252ED">
        <w:rPr>
          <w:rFonts w:cs="Arial"/>
        </w:rPr>
        <w:t>ZZZZ</w:t>
      </w:r>
      <w:r w:rsidR="001252ED" w:rsidRPr="003E2E0E">
        <w:rPr>
          <w:rFonts w:cs="Arial"/>
        </w:rPr>
        <w:t>]</w:t>
      </w:r>
      <w:r w:rsidRPr="00DA422D">
        <w:rPr>
          <w:rFonts w:cs="Arial"/>
        </w:rPr>
        <w:t xml:space="preserve">. Les responsables opérationnels sont identifiés à l’initiation du projet, c’est-à-dire dès le début de l’exécution du Contrat de Partenariat et de ses annexes. </w:t>
      </w:r>
    </w:p>
    <w:p w14:paraId="15D1B9F6" w14:textId="77777777" w:rsidR="00C57CCC" w:rsidRPr="00DA422D" w:rsidRDefault="00C57CCC" w:rsidP="00C57CCC">
      <w:pPr>
        <w:rPr>
          <w:rFonts w:cs="Arial"/>
        </w:rPr>
      </w:pPr>
      <w:r w:rsidRPr="00DA422D">
        <w:rPr>
          <w:rFonts w:cs="Arial"/>
        </w:rPr>
        <w:t xml:space="preserve">Tout changement de responsable opérationnel au sein d’une des Parties est notifié à l’autre Partie sous huit jours à compter de sa désignation. </w:t>
      </w:r>
    </w:p>
    <w:p w14:paraId="558E83FC" w14:textId="77777777" w:rsidR="00C57CCC" w:rsidRPr="00DD300D" w:rsidRDefault="00C57CCC" w:rsidP="006637BF">
      <w:pPr>
        <w:pStyle w:val="Titre1"/>
      </w:pPr>
      <w:r w:rsidRPr="00DD300D">
        <w:t xml:space="preserve">Article 5 – Mise à disposition de la Terminologie à l’ANS  </w:t>
      </w:r>
    </w:p>
    <w:p w14:paraId="576A41DF" w14:textId="0F461A7B" w:rsidR="00C57CCC" w:rsidRPr="00DA422D" w:rsidRDefault="00C57CCC" w:rsidP="00C57CCC">
      <w:pPr>
        <w:rPr>
          <w:rFonts w:cs="Arial"/>
        </w:rPr>
      </w:pPr>
      <w:r w:rsidRPr="00DA422D">
        <w:rPr>
          <w:rFonts w:cs="Arial"/>
        </w:rPr>
        <w:t xml:space="preserve">La mise à disposition de la Terminologie </w:t>
      </w:r>
      <w:r w:rsidR="00483A56" w:rsidRPr="003E2E0E">
        <w:rPr>
          <w:rFonts w:cs="Arial"/>
        </w:rPr>
        <w:t>[</w:t>
      </w:r>
      <w:r w:rsidR="00483A56">
        <w:rPr>
          <w:rFonts w:cs="Arial"/>
        </w:rPr>
        <w:t>ZZZZ</w:t>
      </w:r>
      <w:r w:rsidR="00483A56" w:rsidRPr="003E2E0E">
        <w:rPr>
          <w:rFonts w:cs="Arial"/>
        </w:rPr>
        <w:t xml:space="preserve">] </w:t>
      </w:r>
      <w:r w:rsidRPr="00DA422D">
        <w:rPr>
          <w:rFonts w:cs="Arial"/>
        </w:rPr>
        <w:t xml:space="preserve">à l’ANS par </w:t>
      </w:r>
      <w:r w:rsidR="00483A56">
        <w:rPr>
          <w:rFonts w:cs="Arial"/>
        </w:rPr>
        <w:t>l’[XXX]</w:t>
      </w:r>
      <w:r w:rsidRPr="00DA422D">
        <w:rPr>
          <w:rFonts w:cs="Arial"/>
        </w:rPr>
        <w:t xml:space="preserve"> comprend les étapes suivantes :  </w:t>
      </w:r>
    </w:p>
    <w:p w14:paraId="226DF45C" w14:textId="77777777" w:rsidR="00C57CCC" w:rsidRPr="00DA422D" w:rsidRDefault="00C57CCC" w:rsidP="00C57CCC">
      <w:pPr>
        <w:pStyle w:val="Paragraphedeliste"/>
        <w:numPr>
          <w:ilvl w:val="0"/>
          <w:numId w:val="19"/>
        </w:numPr>
        <w:spacing w:after="200"/>
        <w:rPr>
          <w:rFonts w:cs="Arial"/>
        </w:rPr>
      </w:pPr>
      <w:r w:rsidRPr="00DA422D">
        <w:rPr>
          <w:rFonts w:cs="Arial"/>
        </w:rPr>
        <w:t>Validation documentaire (fiches descriptives de la Terminologie format de redistribution) ;</w:t>
      </w:r>
    </w:p>
    <w:p w14:paraId="6F4439EC" w14:textId="77777777" w:rsidR="00C57CCC" w:rsidRPr="00DA422D" w:rsidRDefault="00C57CCC" w:rsidP="00C57CCC">
      <w:pPr>
        <w:pStyle w:val="Paragraphedeliste"/>
        <w:numPr>
          <w:ilvl w:val="0"/>
          <w:numId w:val="19"/>
        </w:numPr>
        <w:spacing w:after="200"/>
        <w:rPr>
          <w:rFonts w:cs="Arial"/>
        </w:rPr>
      </w:pPr>
      <w:r w:rsidRPr="00DA422D">
        <w:rPr>
          <w:rFonts w:cs="Arial"/>
        </w:rPr>
        <w:t>Accès/récupération des données ;</w:t>
      </w:r>
    </w:p>
    <w:p w14:paraId="276EFE09" w14:textId="77777777" w:rsidR="00C57CCC" w:rsidRPr="00DA422D" w:rsidRDefault="00C57CCC" w:rsidP="00C57CCC">
      <w:pPr>
        <w:pStyle w:val="Paragraphedeliste"/>
        <w:numPr>
          <w:ilvl w:val="0"/>
          <w:numId w:val="19"/>
        </w:numPr>
        <w:spacing w:after="200"/>
        <w:rPr>
          <w:rFonts w:cs="Arial"/>
        </w:rPr>
      </w:pPr>
      <w:r w:rsidRPr="00DA422D">
        <w:rPr>
          <w:rFonts w:cs="Arial"/>
        </w:rPr>
        <w:t>Intégration de la Terminologie dans les outils de diffusion ;</w:t>
      </w:r>
    </w:p>
    <w:p w14:paraId="681456F0" w14:textId="77777777" w:rsidR="00C57CCC" w:rsidRPr="00C57CCC" w:rsidRDefault="00C57CCC" w:rsidP="00C57CCC">
      <w:pPr>
        <w:pStyle w:val="Paragraphedeliste"/>
        <w:numPr>
          <w:ilvl w:val="0"/>
          <w:numId w:val="19"/>
        </w:numPr>
        <w:tabs>
          <w:tab w:val="left" w:pos="2383"/>
        </w:tabs>
        <w:spacing w:after="200"/>
        <w:rPr>
          <w:rFonts w:cs="Arial"/>
        </w:rPr>
      </w:pPr>
      <w:r w:rsidRPr="00DA422D">
        <w:rPr>
          <w:rFonts w:cs="Arial"/>
        </w:rPr>
        <w:t>Diffusion/publication de la Terminologie.</w:t>
      </w:r>
      <w:r w:rsidRPr="00C57CCC">
        <w:rPr>
          <w:rFonts w:cs="Arial"/>
        </w:rPr>
        <w:tab/>
      </w:r>
    </w:p>
    <w:p w14:paraId="39A01B01" w14:textId="5B8D382F" w:rsidR="007063C2" w:rsidRPr="007063C2" w:rsidRDefault="007063C2" w:rsidP="007063C2">
      <w:pPr>
        <w:pStyle w:val="Titre2"/>
      </w:pPr>
      <w:r>
        <w:t xml:space="preserve">5.1 </w:t>
      </w:r>
      <w:r w:rsidRPr="007063C2">
        <w:t>Validation documentaire et format de redistribution</w:t>
      </w:r>
    </w:p>
    <w:p w14:paraId="25C8B1B8" w14:textId="53B1466E" w:rsidR="00C57CCC" w:rsidRPr="007063C2" w:rsidRDefault="007063C2" w:rsidP="00C57CCC">
      <w:pPr>
        <w:pStyle w:val="Titre3"/>
        <w:rPr>
          <w:color w:val="auto"/>
        </w:rPr>
      </w:pPr>
      <w:r w:rsidRPr="007063C2">
        <w:rPr>
          <w:color w:val="auto"/>
        </w:rPr>
        <w:t xml:space="preserve">5.1.1 </w:t>
      </w:r>
      <w:r w:rsidR="00C57CCC" w:rsidRPr="007063C2">
        <w:rPr>
          <w:color w:val="auto"/>
        </w:rPr>
        <w:t>Corpus documentaire</w:t>
      </w:r>
    </w:p>
    <w:p w14:paraId="1F569CC3" w14:textId="77777777" w:rsidR="00C57CCC" w:rsidRPr="00DA422D" w:rsidRDefault="00C57CCC" w:rsidP="00C57CCC">
      <w:pPr>
        <w:rPr>
          <w:rFonts w:cs="Arial"/>
          <w:szCs w:val="20"/>
        </w:rPr>
      </w:pPr>
      <w:r w:rsidRPr="00DA422D">
        <w:rPr>
          <w:rFonts w:cs="Arial"/>
          <w:szCs w:val="20"/>
        </w:rPr>
        <w:t xml:space="preserve">Les Parties s’accordent sur corpus documentaire (fiche descriptives, manuel de support de niveau 1, communication, affichage des services rendus et points de contacts, associé à la diffusion des Terminologies). </w:t>
      </w:r>
    </w:p>
    <w:p w14:paraId="58C8B22A" w14:textId="77777777" w:rsidR="00C57CCC" w:rsidRPr="00DA422D" w:rsidRDefault="00C57CCC" w:rsidP="00C57CCC">
      <w:pPr>
        <w:rPr>
          <w:rFonts w:cs="Arial"/>
          <w:szCs w:val="20"/>
        </w:rPr>
      </w:pPr>
      <w:r w:rsidRPr="00DA422D">
        <w:rPr>
          <w:rFonts w:cs="Arial"/>
          <w:szCs w:val="20"/>
        </w:rPr>
        <w:t xml:space="preserve">En outre, les Parties s'accordent sur les URLs de distribution de la Terminologie (url d’accès, aux données, </w:t>
      </w:r>
      <w:proofErr w:type="spellStart"/>
      <w:r w:rsidRPr="00DA422D">
        <w:rPr>
          <w:rFonts w:cs="Arial"/>
          <w:szCs w:val="20"/>
        </w:rPr>
        <w:t>urls</w:t>
      </w:r>
      <w:proofErr w:type="spellEnd"/>
      <w:r w:rsidRPr="00DA422D">
        <w:rPr>
          <w:rFonts w:cs="Arial"/>
          <w:szCs w:val="20"/>
        </w:rPr>
        <w:t xml:space="preserve"> de recherche, url de récupération des données…).</w:t>
      </w:r>
    </w:p>
    <w:p w14:paraId="2667E07B" w14:textId="52E7BE41" w:rsidR="00C57CCC" w:rsidRPr="007063C2" w:rsidRDefault="007063C2" w:rsidP="00C57CCC">
      <w:pPr>
        <w:pStyle w:val="Titre3"/>
        <w:rPr>
          <w:color w:val="auto"/>
        </w:rPr>
      </w:pPr>
      <w:r w:rsidRPr="007063C2">
        <w:rPr>
          <w:color w:val="auto"/>
        </w:rPr>
        <w:t xml:space="preserve">5.1.2 </w:t>
      </w:r>
      <w:r w:rsidR="00C57CCC" w:rsidRPr="007063C2">
        <w:rPr>
          <w:color w:val="auto"/>
        </w:rPr>
        <w:t>Politique de nommage des fichiers échangés</w:t>
      </w:r>
    </w:p>
    <w:p w14:paraId="7A1BA5BF" w14:textId="77777777" w:rsidR="00C57CCC" w:rsidRPr="00DA422D" w:rsidRDefault="00C57CCC" w:rsidP="00C57CCC">
      <w:pPr>
        <w:rPr>
          <w:rFonts w:cs="Arial"/>
          <w:szCs w:val="20"/>
        </w:rPr>
      </w:pPr>
      <w:r w:rsidRPr="00DA422D">
        <w:rPr>
          <w:rFonts w:cs="Arial"/>
          <w:szCs w:val="20"/>
        </w:rPr>
        <w:t>Les Parties conviennent, notamment par l’intermédiaire des responsables opérationnels mentionnés à l’article 4 de la présente annexe, d’une politique de nommage pour tout fichier échangé (Terminologies et documentation associée).</w:t>
      </w:r>
    </w:p>
    <w:p w14:paraId="11B29324" w14:textId="77777777" w:rsidR="00C57CCC" w:rsidRPr="00DA422D" w:rsidRDefault="00C57CCC" w:rsidP="00C57CCC">
      <w:pPr>
        <w:rPr>
          <w:rFonts w:cs="Arial"/>
          <w:szCs w:val="20"/>
        </w:rPr>
      </w:pPr>
      <w:r w:rsidRPr="00DA422D">
        <w:rPr>
          <w:rFonts w:cs="Arial"/>
          <w:szCs w:val="20"/>
        </w:rPr>
        <w:t>Cette politique de nommage doit s’appuyer sur :</w:t>
      </w:r>
    </w:p>
    <w:p w14:paraId="0AC37E35" w14:textId="77777777"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des conventions de nommage dénuées de caractères accentués et d’espaces (espaces remplacés par « _ ») ;</w:t>
      </w:r>
    </w:p>
    <w:p w14:paraId="08CD7E97" w14:textId="77777777"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des noms de fichier stables ; sachant que les numéros de version, les dates et autres attributs spécifiques sont contenus dans une archive ;</w:t>
      </w:r>
    </w:p>
    <w:p w14:paraId="4E7E1755" w14:textId="77777777"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des noms de fichiers sans ambiguïtés.</w:t>
      </w:r>
    </w:p>
    <w:p w14:paraId="565205B9" w14:textId="77777777" w:rsidR="00C57CCC" w:rsidRPr="00DA422D" w:rsidRDefault="00C57CCC" w:rsidP="00C57CCC">
      <w:pPr>
        <w:rPr>
          <w:rFonts w:cs="Arial"/>
          <w:szCs w:val="20"/>
        </w:rPr>
      </w:pPr>
      <w:r w:rsidRPr="00DA422D">
        <w:rPr>
          <w:rFonts w:cs="Arial"/>
          <w:szCs w:val="20"/>
        </w:rPr>
        <w:t>Ne pas se conformer à la politique de nommage convenue entre les Parties sur le fondement du présent article peut entraîner le rejet des ressources échangées par l’ANS.</w:t>
      </w:r>
    </w:p>
    <w:p w14:paraId="23B26EFD" w14:textId="1F7AAAB8" w:rsidR="00C57CCC" w:rsidRPr="007063C2" w:rsidRDefault="007063C2" w:rsidP="00C57CCC">
      <w:pPr>
        <w:pStyle w:val="Titre3"/>
        <w:rPr>
          <w:color w:val="auto"/>
        </w:rPr>
      </w:pPr>
      <w:r w:rsidRPr="007063C2">
        <w:rPr>
          <w:color w:val="auto"/>
        </w:rPr>
        <w:t xml:space="preserve">5.1.3 </w:t>
      </w:r>
      <w:r w:rsidR="00C57CCC" w:rsidRPr="007063C2">
        <w:rPr>
          <w:color w:val="auto"/>
        </w:rPr>
        <w:t>Format de rediffusion</w:t>
      </w:r>
    </w:p>
    <w:p w14:paraId="0F589F27" w14:textId="77777777" w:rsidR="00C57CCC" w:rsidRPr="00DA422D" w:rsidRDefault="00C57CCC" w:rsidP="00C57CCC">
      <w:pPr>
        <w:rPr>
          <w:rFonts w:cs="Arial"/>
          <w:szCs w:val="20"/>
        </w:rPr>
      </w:pPr>
      <w:r w:rsidRPr="00DA422D">
        <w:rPr>
          <w:rFonts w:cs="Arial"/>
          <w:szCs w:val="20"/>
        </w:rPr>
        <w:t>Le format d'entrée de la Terminologie pour sa publication est un format standard reconnu (par exemple de type RDF/OWL).</w:t>
      </w:r>
    </w:p>
    <w:p w14:paraId="55DE5A55" w14:textId="55DC3272" w:rsidR="00C57CCC" w:rsidRPr="00DA422D" w:rsidRDefault="00C57CCC" w:rsidP="00C57CCC">
      <w:pPr>
        <w:rPr>
          <w:rFonts w:cs="Arial"/>
          <w:szCs w:val="20"/>
        </w:rPr>
      </w:pPr>
      <w:r w:rsidRPr="00DA422D">
        <w:rPr>
          <w:rFonts w:cs="Arial"/>
          <w:szCs w:val="20"/>
        </w:rPr>
        <w:lastRenderedPageBreak/>
        <w:t>Ce format reste identique tout au long des traitements, jusqu’au format d'entrée de la Terminologie dans les outils de diffusion de l’ANS.</w:t>
      </w:r>
    </w:p>
    <w:p w14:paraId="7B8828AF" w14:textId="77777777" w:rsidR="00B0195F" w:rsidRPr="00DA422D" w:rsidRDefault="00B0195F" w:rsidP="00C57CCC">
      <w:pPr>
        <w:rPr>
          <w:rFonts w:cs="Arial"/>
          <w:szCs w:val="20"/>
        </w:rPr>
      </w:pPr>
    </w:p>
    <w:p w14:paraId="6EE74F3F" w14:textId="0E369306" w:rsidR="00870B98" w:rsidRPr="000C573A" w:rsidRDefault="00C57CCC" w:rsidP="000C573A">
      <w:pPr>
        <w:shd w:val="clear" w:color="auto" w:fill="F2F2F2" w:themeFill="background1" w:themeFillShade="F2"/>
        <w:rPr>
          <w:rFonts w:cs="Arial"/>
          <w:i/>
          <w:iCs/>
          <w:szCs w:val="20"/>
        </w:rPr>
      </w:pPr>
      <w:r w:rsidRPr="000C573A">
        <w:rPr>
          <w:rFonts w:cs="Arial"/>
          <w:i/>
          <w:iCs/>
          <w:szCs w:val="20"/>
        </w:rPr>
        <w:t xml:space="preserve">Option : </w:t>
      </w:r>
      <w:r w:rsidR="000C573A" w:rsidRPr="000C573A">
        <w:rPr>
          <w:i/>
          <w:iCs/>
          <w:szCs w:val="20"/>
        </w:rPr>
        <w:t xml:space="preserve">La </w:t>
      </w:r>
      <w:r w:rsidR="000C573A" w:rsidRPr="00977A5A">
        <w:rPr>
          <w:i/>
          <w:iCs/>
          <w:szCs w:val="20"/>
        </w:rPr>
        <w:t xml:space="preserve">Terminologie </w:t>
      </w:r>
      <w:r w:rsidR="000C573A" w:rsidRPr="00977A5A">
        <w:rPr>
          <w:i/>
          <w:iCs/>
          <w:szCs w:val="20"/>
        </w:rPr>
        <w:t>[ZZZZ]</w:t>
      </w:r>
      <w:r w:rsidR="000C573A" w:rsidRPr="000C573A">
        <w:rPr>
          <w:i/>
          <w:iCs/>
          <w:szCs w:val="20"/>
        </w:rPr>
        <w:t xml:space="preserve"> au format XLXS sera disponible au téléchargement dans les outils de diffusion de l’ANS</w:t>
      </w:r>
      <w:r w:rsidR="000C573A" w:rsidRPr="000C573A">
        <w:rPr>
          <w:b/>
          <w:i/>
          <w:iCs/>
          <w:szCs w:val="20"/>
        </w:rPr>
        <w:t>.</w:t>
      </w:r>
    </w:p>
    <w:p w14:paraId="53A66545" w14:textId="77777777" w:rsidR="0019205A" w:rsidRDefault="0019205A" w:rsidP="00C57CCC">
      <w:pPr>
        <w:pStyle w:val="Titre2"/>
      </w:pPr>
    </w:p>
    <w:p w14:paraId="559A23F8" w14:textId="5E2BDC11" w:rsidR="00C57CCC" w:rsidRPr="00F405FA" w:rsidRDefault="007063C2" w:rsidP="00C57CCC">
      <w:pPr>
        <w:pStyle w:val="Titre2"/>
      </w:pPr>
      <w:r>
        <w:t xml:space="preserve">5.2 </w:t>
      </w:r>
      <w:r w:rsidR="00C57CCC" w:rsidRPr="00F405FA">
        <w:t>Processus d'accès aux données</w:t>
      </w:r>
    </w:p>
    <w:p w14:paraId="1562B52B" w14:textId="1D818B98" w:rsidR="00C57CCC" w:rsidRPr="00DA422D" w:rsidRDefault="00E07609" w:rsidP="00C57CCC">
      <w:pPr>
        <w:rPr>
          <w:rFonts w:cs="Arial"/>
          <w:szCs w:val="20"/>
        </w:rPr>
      </w:pPr>
      <w:r>
        <w:rPr>
          <w:rFonts w:cs="Arial"/>
          <w:szCs w:val="20"/>
        </w:rPr>
        <w:t>L’</w:t>
      </w:r>
      <w:r w:rsidR="00B057D9">
        <w:rPr>
          <w:rFonts w:cs="Arial"/>
          <w:szCs w:val="20"/>
        </w:rPr>
        <w:t>[XXX]</w:t>
      </w:r>
      <w:r w:rsidR="00C57CCC" w:rsidRPr="00DA422D">
        <w:rPr>
          <w:rFonts w:cs="Arial"/>
          <w:szCs w:val="20"/>
        </w:rPr>
        <w:t xml:space="preserve"> s’engage à fournir à l’ANS, la Terminologie </w:t>
      </w:r>
      <w:r w:rsidR="00B057D9" w:rsidRPr="00B057D9">
        <w:rPr>
          <w:rFonts w:cs="Arial"/>
          <w:szCs w:val="20"/>
        </w:rPr>
        <w:t xml:space="preserve">[ZZZZ] </w:t>
      </w:r>
      <w:r w:rsidR="00C57CCC" w:rsidRPr="00DA422D">
        <w:rPr>
          <w:rFonts w:cs="Arial"/>
          <w:szCs w:val="20"/>
        </w:rPr>
        <w:t>sous le format électronique défini à l’article 5.1.3 de la présente annexe.</w:t>
      </w:r>
    </w:p>
    <w:p w14:paraId="69981723" w14:textId="77777777" w:rsidR="0036128C" w:rsidRPr="0036128C" w:rsidRDefault="0036128C" w:rsidP="0036128C">
      <w:pPr>
        <w:rPr>
          <w:rFonts w:cs="Arial"/>
          <w:szCs w:val="20"/>
        </w:rPr>
      </w:pPr>
      <w:r w:rsidRPr="0036128C">
        <w:rPr>
          <w:rFonts w:cs="Arial"/>
          <w:szCs w:val="20"/>
        </w:rPr>
        <w:t>La Terminologie [ZZZZ] est déposée sur un serveur appartenant à [XXX] et accessible depuis le Système d'Information (SI) de l’ANS.</w:t>
      </w:r>
    </w:p>
    <w:p w14:paraId="0ABC7C66" w14:textId="77777777" w:rsidR="0036128C" w:rsidRPr="0036128C" w:rsidRDefault="0036128C" w:rsidP="0036128C">
      <w:pPr>
        <w:rPr>
          <w:rFonts w:cs="Arial"/>
          <w:szCs w:val="20"/>
        </w:rPr>
      </w:pPr>
      <w:r w:rsidRPr="0036128C">
        <w:rPr>
          <w:rFonts w:cs="Arial"/>
          <w:szCs w:val="20"/>
        </w:rPr>
        <w:t>L’ANS se connecte sur le serveur et l'authentifie.</w:t>
      </w:r>
    </w:p>
    <w:p w14:paraId="7BFD10FE" w14:textId="77777777" w:rsidR="0036128C" w:rsidRPr="00DA422D" w:rsidRDefault="0036128C" w:rsidP="0036128C">
      <w:pPr>
        <w:rPr>
          <w:rFonts w:cs="Arial"/>
          <w:szCs w:val="20"/>
        </w:rPr>
      </w:pPr>
      <w:r w:rsidRPr="0036128C">
        <w:rPr>
          <w:rFonts w:cs="Arial"/>
          <w:szCs w:val="20"/>
        </w:rPr>
        <w:t>L’ANS récupère la Terminologie [ZZZZ] et en vérifie</w:t>
      </w:r>
      <w:r w:rsidRPr="00DA422D">
        <w:rPr>
          <w:rFonts w:cs="Arial"/>
          <w:szCs w:val="20"/>
        </w:rPr>
        <w:t xml:space="preserve"> l'intégrité.</w:t>
      </w:r>
    </w:p>
    <w:p w14:paraId="7C2CD52A" w14:textId="77777777" w:rsidR="0036128C" w:rsidRDefault="0036128C" w:rsidP="0036128C">
      <w:pPr>
        <w:shd w:val="pct5" w:color="auto" w:fill="auto"/>
        <w:rPr>
          <w:rFonts w:cs="Arial"/>
          <w:i/>
          <w:szCs w:val="20"/>
        </w:rPr>
      </w:pPr>
      <w:r w:rsidRPr="0036128C">
        <w:rPr>
          <w:rFonts w:cs="Arial"/>
          <w:i/>
          <w:iCs/>
          <w:szCs w:val="20"/>
        </w:rPr>
        <w:t xml:space="preserve">Option : </w:t>
      </w:r>
      <w:r w:rsidRPr="00DA422D">
        <w:rPr>
          <w:rFonts w:cs="Arial"/>
          <w:i/>
          <w:szCs w:val="20"/>
        </w:rPr>
        <w:t>Prévoir d’autres options en fonction de la maturité de l’UP.</w:t>
      </w:r>
      <w:r>
        <w:rPr>
          <w:rFonts w:cs="Arial"/>
          <w:i/>
          <w:szCs w:val="20"/>
        </w:rPr>
        <w:t xml:space="preserve"> </w:t>
      </w:r>
    </w:p>
    <w:p w14:paraId="189C7852" w14:textId="05E9FA1D" w:rsidR="0036128C" w:rsidRPr="00DA422D" w:rsidRDefault="0036128C" w:rsidP="0036128C">
      <w:pPr>
        <w:shd w:val="pct5" w:color="auto" w:fill="auto"/>
        <w:rPr>
          <w:rFonts w:cs="Arial"/>
          <w:i/>
          <w:szCs w:val="20"/>
        </w:rPr>
      </w:pPr>
      <w:r w:rsidRPr="00DA422D">
        <w:rPr>
          <w:rFonts w:cs="Arial"/>
          <w:i/>
          <w:szCs w:val="20"/>
        </w:rPr>
        <w:t>Par exemple : Les Parties définissent les caractéristiques du serveur ainsi que le processus de vérification de l’intégrité de la Terminologie récupérée (site de récupération nommage des fichiers).</w:t>
      </w:r>
    </w:p>
    <w:p w14:paraId="3E3C5A98" w14:textId="77777777" w:rsidR="00A61E6B" w:rsidRPr="00DA422D" w:rsidRDefault="00A61E6B" w:rsidP="00C57CCC">
      <w:pPr>
        <w:rPr>
          <w:rFonts w:cs="Arial"/>
          <w:szCs w:val="20"/>
        </w:rPr>
      </w:pPr>
    </w:p>
    <w:p w14:paraId="3E58D0AC" w14:textId="0F94079A" w:rsidR="00C57CCC" w:rsidRPr="00F405FA" w:rsidRDefault="007063C2" w:rsidP="00C57CCC">
      <w:pPr>
        <w:pStyle w:val="Titre2"/>
      </w:pPr>
      <w:r>
        <w:t xml:space="preserve">5.3 </w:t>
      </w:r>
      <w:r w:rsidR="00C57CCC" w:rsidRPr="00F405FA">
        <w:t>Intégration de la Terminologie dans les outils de diffusion de l’ANS</w:t>
      </w:r>
    </w:p>
    <w:p w14:paraId="704A2575" w14:textId="546E7677" w:rsidR="00C57CCC" w:rsidRPr="00C57CCC" w:rsidRDefault="007063C2" w:rsidP="00C57CCC">
      <w:pPr>
        <w:pStyle w:val="Titre3"/>
        <w:rPr>
          <w:color w:val="auto"/>
        </w:rPr>
      </w:pPr>
      <w:r>
        <w:rPr>
          <w:color w:val="auto"/>
        </w:rPr>
        <w:t xml:space="preserve">5.3.1 </w:t>
      </w:r>
      <w:r w:rsidR="00C57CCC" w:rsidRPr="00C57CCC">
        <w:rPr>
          <w:color w:val="auto"/>
        </w:rPr>
        <w:t>Processus d'intégration par l’ANS de la Terminologie dans le SMT</w:t>
      </w:r>
    </w:p>
    <w:p w14:paraId="678BE493" w14:textId="19F24EE5" w:rsidR="00C57CCC" w:rsidRPr="00DA422D" w:rsidRDefault="00C57CCC" w:rsidP="00C57CCC">
      <w:pPr>
        <w:rPr>
          <w:rFonts w:cs="Arial"/>
        </w:rPr>
      </w:pPr>
      <w:r w:rsidRPr="00DA422D">
        <w:rPr>
          <w:rFonts w:cs="Arial"/>
        </w:rPr>
        <w:t xml:space="preserve">L’ANS assure l’intégration de la Terminologie </w:t>
      </w:r>
      <w:r w:rsidR="00D1041F">
        <w:rPr>
          <w:rFonts w:cs="Arial"/>
        </w:rPr>
        <w:t>[ZZZZ]</w:t>
      </w:r>
      <w:r w:rsidRPr="00DA422D">
        <w:rPr>
          <w:rFonts w:cs="Arial"/>
        </w:rPr>
        <w:t xml:space="preserve"> dans ses outils de diffusion. À ce titre, elle s’engage :</w:t>
      </w:r>
    </w:p>
    <w:p w14:paraId="7CCCCAF8" w14:textId="77777777" w:rsidR="00C57CCC" w:rsidRPr="00DA422D" w:rsidRDefault="00C57CCC" w:rsidP="00C57CCC">
      <w:pPr>
        <w:pStyle w:val="Paragraphedeliste"/>
        <w:numPr>
          <w:ilvl w:val="0"/>
          <w:numId w:val="21"/>
        </w:numPr>
        <w:spacing w:after="200"/>
        <w:ind w:left="709"/>
        <w:rPr>
          <w:rFonts w:cs="Arial"/>
        </w:rPr>
      </w:pPr>
      <w:r w:rsidRPr="00DA422D">
        <w:rPr>
          <w:rFonts w:cs="Arial"/>
        </w:rPr>
        <w:t>à ce que cette intégration s’effectue dans les règles de l’art en termes de disponibilité, d’intégrité, d’authenticité, d’accessibilité et de non-répudiation des données appropriées pour se conformer aux exigences de sécurité inhérentes à un tel service ;</w:t>
      </w:r>
    </w:p>
    <w:p w14:paraId="579377B1" w14:textId="77777777" w:rsidR="00C57CCC" w:rsidRPr="00DA422D" w:rsidRDefault="00C57CCC" w:rsidP="00C57CCC">
      <w:pPr>
        <w:pStyle w:val="Paragraphedeliste"/>
        <w:numPr>
          <w:ilvl w:val="0"/>
          <w:numId w:val="21"/>
        </w:numPr>
        <w:spacing w:after="200"/>
        <w:ind w:left="709"/>
        <w:rPr>
          <w:rFonts w:cs="Arial"/>
        </w:rPr>
      </w:pPr>
      <w:r w:rsidRPr="00DA422D">
        <w:rPr>
          <w:rFonts w:cs="Arial"/>
        </w:rPr>
        <w:t>à maintenir le service opérationnel pendant toute la durée d’exécution des présentes, hormis les cas de maintenance et les cas exceptionnels liés notamment à l’indisponibilité de l’accès Internet, au fait d’autrui ou à des cas de force majeure.</w:t>
      </w:r>
    </w:p>
    <w:p w14:paraId="4F6394D8" w14:textId="77777777" w:rsidR="00C57CCC" w:rsidRPr="00DA422D" w:rsidRDefault="00C57CCC" w:rsidP="00C57CCC">
      <w:pPr>
        <w:rPr>
          <w:rFonts w:cs="Arial"/>
        </w:rPr>
      </w:pPr>
      <w:r w:rsidRPr="00DA422D">
        <w:rPr>
          <w:rFonts w:cs="Arial"/>
        </w:rPr>
        <w:t xml:space="preserve">En cas de difficulté lors de l’intégration, l’ANS informe immédiatement son cocontractant. Les Parties collaborent à la résolution des problèmes rencontrés, avec éventuellement fourniture d’une nouvelle version de la Terminologie si cela s’avère nécessaire. </w:t>
      </w:r>
    </w:p>
    <w:p w14:paraId="3A52109D" w14:textId="2CC38581" w:rsidR="00C57CCC" w:rsidRPr="00C57CCC" w:rsidRDefault="007063C2" w:rsidP="00C57CCC">
      <w:pPr>
        <w:pStyle w:val="Titre3"/>
        <w:rPr>
          <w:color w:val="auto"/>
        </w:rPr>
      </w:pPr>
      <w:r>
        <w:rPr>
          <w:color w:val="auto"/>
        </w:rPr>
        <w:t xml:space="preserve">5.3.2 </w:t>
      </w:r>
      <w:r w:rsidR="00C57CCC" w:rsidRPr="00C57CCC">
        <w:rPr>
          <w:color w:val="auto"/>
        </w:rPr>
        <w:t>Tests d’intégration</w:t>
      </w:r>
    </w:p>
    <w:p w14:paraId="79543152" w14:textId="77777777" w:rsidR="00C57CCC" w:rsidRPr="00DA422D" w:rsidRDefault="00C57CCC" w:rsidP="00C57CCC">
      <w:pPr>
        <w:rPr>
          <w:rFonts w:cs="Arial"/>
        </w:rPr>
      </w:pPr>
      <w:r w:rsidRPr="00DA422D">
        <w:rPr>
          <w:rFonts w:cs="Arial"/>
        </w:rPr>
        <w:t>Les Parties travaillent conjointement à la mise en place et aux tests des connexions requis entre les systèmes d’information.</w:t>
      </w:r>
    </w:p>
    <w:p w14:paraId="2DF51246" w14:textId="77777777" w:rsidR="00C57CCC" w:rsidRPr="00DA422D" w:rsidRDefault="00C57CCC" w:rsidP="00C57CCC">
      <w:pPr>
        <w:rPr>
          <w:rFonts w:cs="Arial"/>
        </w:rPr>
      </w:pPr>
      <w:r w:rsidRPr="00DA422D">
        <w:rPr>
          <w:rFonts w:cs="Arial"/>
        </w:rPr>
        <w:t>Les Parties s'accordent sur les étapes requises entre les systèmes d’information avant publication effective ("</w:t>
      </w:r>
      <w:proofErr w:type="spellStart"/>
      <w:r w:rsidRPr="00DA422D">
        <w:rPr>
          <w:rFonts w:cs="Arial"/>
        </w:rPr>
        <w:t>staging</w:t>
      </w:r>
      <w:proofErr w:type="spellEnd"/>
      <w:r w:rsidRPr="00DA422D">
        <w:rPr>
          <w:rFonts w:cs="Arial"/>
        </w:rPr>
        <w:t>").</w:t>
      </w:r>
    </w:p>
    <w:p w14:paraId="2DCAC818" w14:textId="77777777" w:rsidR="00C57CCC" w:rsidRPr="00DA422D" w:rsidRDefault="00C57CCC" w:rsidP="00C57CCC">
      <w:pPr>
        <w:rPr>
          <w:rFonts w:cs="Arial"/>
        </w:rPr>
      </w:pPr>
      <w:r w:rsidRPr="00DA422D">
        <w:rPr>
          <w:rFonts w:cs="Arial"/>
        </w:rPr>
        <w:t>Les Parties formalisent leurs tests respectifs et leurs tests conjoints dans un cahier de tests.</w:t>
      </w:r>
    </w:p>
    <w:p w14:paraId="576B1131" w14:textId="4CEF6879" w:rsidR="00C57CCC" w:rsidRPr="00C57CCC" w:rsidRDefault="007063C2" w:rsidP="00C57CCC">
      <w:pPr>
        <w:pStyle w:val="Titre3"/>
        <w:rPr>
          <w:color w:val="auto"/>
        </w:rPr>
      </w:pPr>
      <w:r>
        <w:rPr>
          <w:color w:val="auto"/>
        </w:rPr>
        <w:lastRenderedPageBreak/>
        <w:t xml:space="preserve">5.3.3 </w:t>
      </w:r>
      <w:r w:rsidR="00C57CCC" w:rsidRPr="00C57CCC">
        <w:rPr>
          <w:color w:val="auto"/>
        </w:rPr>
        <w:t>Publication de la Terminologie</w:t>
      </w:r>
    </w:p>
    <w:p w14:paraId="417F61C9" w14:textId="78187AF9" w:rsidR="00C57CCC" w:rsidRPr="00DA422D" w:rsidRDefault="00C57CCC" w:rsidP="00C57CCC">
      <w:pPr>
        <w:rPr>
          <w:rFonts w:cs="Arial"/>
        </w:rPr>
      </w:pPr>
      <w:r w:rsidRPr="00DA422D">
        <w:rPr>
          <w:rFonts w:cs="Arial"/>
        </w:rPr>
        <w:t xml:space="preserve">L’ANS publie une nouvelle version de la Terminologie </w:t>
      </w:r>
      <w:r w:rsidR="00B7541D">
        <w:rPr>
          <w:rFonts w:cs="Arial"/>
        </w:rPr>
        <w:t>[ZZZZ]</w:t>
      </w:r>
      <w:r w:rsidR="00B7541D" w:rsidRPr="00DA422D">
        <w:rPr>
          <w:rFonts w:cs="Arial"/>
        </w:rPr>
        <w:t xml:space="preserve"> </w:t>
      </w:r>
      <w:r w:rsidRPr="00DA422D">
        <w:rPr>
          <w:rFonts w:cs="Arial"/>
        </w:rPr>
        <w:t xml:space="preserve">à chaque nouvelle fourniture par </w:t>
      </w:r>
      <w:r w:rsidR="00E07609">
        <w:rPr>
          <w:rFonts w:cs="Arial"/>
        </w:rPr>
        <w:t>l’</w:t>
      </w:r>
      <w:r w:rsidR="00B7541D">
        <w:rPr>
          <w:rFonts w:cs="Arial"/>
        </w:rPr>
        <w:t>[XXX]</w:t>
      </w:r>
      <w:r w:rsidRPr="00DA422D">
        <w:rPr>
          <w:rFonts w:cs="Arial"/>
        </w:rPr>
        <w:t xml:space="preserve">. </w:t>
      </w:r>
    </w:p>
    <w:p w14:paraId="4ED745D1" w14:textId="77777777" w:rsidR="00C57CCC" w:rsidRPr="00DA422D" w:rsidRDefault="00C57CCC" w:rsidP="00C57CCC">
      <w:pPr>
        <w:rPr>
          <w:rFonts w:cs="Arial"/>
        </w:rPr>
      </w:pPr>
      <w:r w:rsidRPr="00DA422D">
        <w:rPr>
          <w:rFonts w:cs="Arial"/>
        </w:rPr>
        <w:t>Conformément aux stipulations de l’article 2 du Contrat de Partenariat, l’accès à la Terminologie par les utilisateurs finaux est gratuit.</w:t>
      </w:r>
    </w:p>
    <w:p w14:paraId="339E4F0C" w14:textId="67A3F810" w:rsidR="00C57CCC" w:rsidRPr="00DA422D" w:rsidRDefault="00C57CCC" w:rsidP="00C57CCC">
      <w:pPr>
        <w:rPr>
          <w:rFonts w:cs="Arial"/>
        </w:rPr>
      </w:pPr>
      <w:r w:rsidRPr="00DA422D">
        <w:rPr>
          <w:rFonts w:cs="Arial"/>
        </w:rPr>
        <w:t xml:space="preserve">En cas de difficulté dans la phase de publication, l’ANS en informe </w:t>
      </w:r>
      <w:r w:rsidR="00E07609">
        <w:rPr>
          <w:rFonts w:cs="Arial"/>
        </w:rPr>
        <w:t>l’</w:t>
      </w:r>
      <w:r w:rsidR="00B7541D">
        <w:rPr>
          <w:rFonts w:cs="Arial"/>
        </w:rPr>
        <w:t>[XXX]</w:t>
      </w:r>
      <w:r w:rsidRPr="00DA422D">
        <w:rPr>
          <w:rFonts w:cs="Arial"/>
        </w:rPr>
        <w:t>.</w:t>
      </w:r>
    </w:p>
    <w:p w14:paraId="7547E415" w14:textId="48D76B85"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0A7ED3">
        <w:rPr>
          <w:rFonts w:cs="Arial"/>
          <w:i/>
          <w:iCs/>
        </w:rPr>
        <w:t xml:space="preserve">Option : </w:t>
      </w:r>
      <w:r w:rsidRPr="00C57CCC">
        <w:rPr>
          <w:rFonts w:cs="Arial"/>
          <w:i/>
        </w:rPr>
        <w:t>Les Parties conviennent d’une fréquence</w:t>
      </w:r>
      <w:r w:rsidR="003447CC">
        <w:rPr>
          <w:rFonts w:cs="Arial"/>
          <w:i/>
        </w:rPr>
        <w:t xml:space="preserve"> </w:t>
      </w:r>
      <w:r w:rsidR="000A7ED3" w:rsidRPr="00C57CCC">
        <w:rPr>
          <w:rFonts w:cs="Arial"/>
          <w:i/>
        </w:rPr>
        <w:t xml:space="preserve">[OPTION : Mensuelle, trimestrielle, semestrielle, annuelle] </w:t>
      </w:r>
      <w:r w:rsidRPr="00C57CCC">
        <w:rPr>
          <w:rFonts w:cs="Arial"/>
          <w:i/>
        </w:rPr>
        <w:t>de mise à disposition et d’intégration / publication de la Terminologie dans le SMT</w:t>
      </w:r>
      <w:r w:rsidR="00343D58" w:rsidRPr="00343D58">
        <w:rPr>
          <w:rFonts w:cs="Arial"/>
          <w:i/>
        </w:rPr>
        <w:t xml:space="preserve"> </w:t>
      </w:r>
      <w:r w:rsidR="00343D58">
        <w:rPr>
          <w:rFonts w:cs="Arial"/>
          <w:i/>
        </w:rPr>
        <w:t xml:space="preserve">pour la version majeure, </w:t>
      </w:r>
      <w:r w:rsidR="00F43937">
        <w:rPr>
          <w:rFonts w:cs="Arial"/>
          <w:i/>
        </w:rPr>
        <w:t>et é</w:t>
      </w:r>
      <w:r w:rsidR="00343D58">
        <w:rPr>
          <w:rFonts w:cs="Arial"/>
          <w:i/>
        </w:rPr>
        <w:t>ventuellement de</w:t>
      </w:r>
      <w:r w:rsidR="00F43937">
        <w:rPr>
          <w:rFonts w:cs="Arial"/>
          <w:i/>
        </w:rPr>
        <w:t>s</w:t>
      </w:r>
      <w:r w:rsidR="00343D58">
        <w:rPr>
          <w:rFonts w:cs="Arial"/>
          <w:i/>
        </w:rPr>
        <w:t xml:space="preserve"> correctifs en cours d’année</w:t>
      </w:r>
      <w:r w:rsidR="00F07F79">
        <w:rPr>
          <w:rFonts w:cs="Arial"/>
          <w:i/>
        </w:rPr>
        <w:t xml:space="preserve"> (communiqués </w:t>
      </w:r>
      <w:r w:rsidR="00A02939">
        <w:rPr>
          <w:rFonts w:cs="Arial"/>
          <w:i/>
        </w:rPr>
        <w:t>à l’ANS dès que possible).</w:t>
      </w:r>
    </w:p>
    <w:p w14:paraId="1AC40CC0" w14:textId="77777777" w:rsidR="00C57CCC" w:rsidRPr="00DD300D" w:rsidRDefault="00C57CCC" w:rsidP="006637BF">
      <w:pPr>
        <w:pStyle w:val="Titre1"/>
      </w:pPr>
      <w:r w:rsidRPr="00DD300D">
        <w:t xml:space="preserve">Article 6 – Modification et évolution de la Terminologie  </w:t>
      </w:r>
    </w:p>
    <w:p w14:paraId="6E29EBA0" w14:textId="36A28420" w:rsidR="00C57CCC" w:rsidRPr="00F405FA" w:rsidRDefault="007063C2" w:rsidP="00C57CCC">
      <w:pPr>
        <w:pStyle w:val="Titre2"/>
      </w:pPr>
      <w:r>
        <w:t xml:space="preserve">6.1 </w:t>
      </w:r>
      <w:r w:rsidR="00C57CCC" w:rsidRPr="00F405FA">
        <w:t xml:space="preserve">Évolution </w:t>
      </w:r>
      <w:r w:rsidR="00356743" w:rsidRPr="00F405FA">
        <w:t>interversions</w:t>
      </w:r>
    </w:p>
    <w:p w14:paraId="7C86423A" w14:textId="4A56F8DE" w:rsidR="00C57CCC" w:rsidRPr="00DA422D" w:rsidRDefault="00343D58" w:rsidP="00C178A1">
      <w:pPr>
        <w:rPr>
          <w:rFonts w:cs="Arial"/>
          <w:szCs w:val="20"/>
          <w:u w:val="single"/>
        </w:rPr>
      </w:pPr>
      <w:r>
        <w:rPr>
          <w:rFonts w:cs="Arial"/>
          <w:szCs w:val="20"/>
        </w:rPr>
        <w:t>L’</w:t>
      </w:r>
      <w:r w:rsidR="00C178A1">
        <w:rPr>
          <w:rFonts w:cs="Arial"/>
          <w:szCs w:val="20"/>
        </w:rPr>
        <w:t>[XXX]</w:t>
      </w:r>
      <w:r w:rsidR="00C57CCC" w:rsidRPr="00DA422D">
        <w:rPr>
          <w:rFonts w:cs="Arial"/>
          <w:i/>
          <w:szCs w:val="20"/>
        </w:rPr>
        <w:t xml:space="preserve"> s’engage à informer immédiatement l’ANS de toute modification ou mise à jour de la </w:t>
      </w:r>
      <w:r w:rsidR="00C57CCC" w:rsidRPr="00356743">
        <w:rPr>
          <w:rFonts w:cs="Arial"/>
          <w:i/>
          <w:szCs w:val="20"/>
        </w:rPr>
        <w:t xml:space="preserve">Terminologie </w:t>
      </w:r>
      <w:r w:rsidR="00C178A1">
        <w:rPr>
          <w:rFonts w:cs="Arial"/>
          <w:i/>
          <w:szCs w:val="20"/>
        </w:rPr>
        <w:t>[ZZZZ]</w:t>
      </w:r>
      <w:r w:rsidR="00C57CCC" w:rsidRPr="00356743">
        <w:rPr>
          <w:rFonts w:cs="Arial"/>
          <w:i/>
          <w:szCs w:val="20"/>
        </w:rPr>
        <w:t xml:space="preserve"> par rapport à ses versions précédentes.</w:t>
      </w:r>
    </w:p>
    <w:p w14:paraId="152735F9" w14:textId="77777777" w:rsidR="00C57CCC" w:rsidRPr="00C57CCC" w:rsidRDefault="00C57CCC" w:rsidP="00C57CCC">
      <w:pPr>
        <w:rPr>
          <w:rFonts w:cs="Arial"/>
          <w:b/>
        </w:rPr>
      </w:pPr>
    </w:p>
    <w:p w14:paraId="1C4E43D0" w14:textId="4DE540FD" w:rsidR="00C57CCC" w:rsidRPr="00C57CCC" w:rsidRDefault="007063C2" w:rsidP="00C57CCC">
      <w:pPr>
        <w:pStyle w:val="Titre2"/>
        <w:rPr>
          <w:color w:val="auto"/>
        </w:rPr>
      </w:pPr>
      <w:r>
        <w:t xml:space="preserve">6.2 </w:t>
      </w:r>
      <w:r w:rsidR="00C57CCC" w:rsidRPr="00F405FA">
        <w:t>Enrichissement des alignements sémantiques</w:t>
      </w:r>
    </w:p>
    <w:p w14:paraId="018C3871" w14:textId="77777777" w:rsidR="00C57CCC" w:rsidRPr="00DA422D" w:rsidRDefault="00C57CCC" w:rsidP="00C57CCC">
      <w:pPr>
        <w:rPr>
          <w:rFonts w:cs="Arial"/>
        </w:rPr>
      </w:pPr>
      <w:r w:rsidRPr="00DA422D">
        <w:rPr>
          <w:rFonts w:cs="Arial"/>
        </w:rPr>
        <w:t xml:space="preserve">Afin de l’ajouter à la liste des Terminologies référencées, tout nouvel alignement sémantique avec une nouvelle Terminologie fait l’objet, préalablement à sa publication, d’une mise à jour du corpus documentaire mentionné à l’article 5.1.1 de la présente annexe. </w:t>
      </w:r>
    </w:p>
    <w:p w14:paraId="7B5DEB2A" w14:textId="67DC7779" w:rsidR="00C57CCC" w:rsidRPr="00DA422D" w:rsidRDefault="00C57CCC" w:rsidP="00C57CCC">
      <w:pPr>
        <w:rPr>
          <w:rFonts w:cs="Arial"/>
        </w:rPr>
      </w:pPr>
      <w:r w:rsidRPr="00DA422D">
        <w:rPr>
          <w:rFonts w:cs="Arial"/>
        </w:rPr>
        <w:t xml:space="preserve">Les garanties mentionnées à l’article 6 du Contrat de Partenariat s’appliquent aux nouveaux alignements de la même manière qu’elles s’appliquent à la Terminologie </w:t>
      </w:r>
      <w:r w:rsidR="003546F4">
        <w:rPr>
          <w:rFonts w:cs="Arial"/>
        </w:rPr>
        <w:t>[ZZZZ]</w:t>
      </w:r>
      <w:r w:rsidRPr="00DA422D">
        <w:rPr>
          <w:rFonts w:cs="Arial"/>
        </w:rPr>
        <w:t>.</w:t>
      </w:r>
    </w:p>
    <w:p w14:paraId="5D13993A" w14:textId="77777777" w:rsidR="00C57CCC" w:rsidRPr="00C57CCC" w:rsidRDefault="00C57CCC" w:rsidP="00C57CCC">
      <w:pPr>
        <w:rPr>
          <w:rFonts w:cs="Arial"/>
        </w:rPr>
      </w:pPr>
    </w:p>
    <w:p w14:paraId="53EA2BE6" w14:textId="6EFB094B" w:rsidR="00C57CCC" w:rsidRPr="00F405FA" w:rsidRDefault="007063C2" w:rsidP="00C57CCC">
      <w:pPr>
        <w:pStyle w:val="Titre2"/>
      </w:pPr>
      <w:r>
        <w:t xml:space="preserve">6.3 </w:t>
      </w:r>
      <w:r w:rsidR="00C57CCC" w:rsidRPr="00F405FA">
        <w:t>Modification du contenu</w:t>
      </w:r>
    </w:p>
    <w:p w14:paraId="59A2EA9F" w14:textId="2B40014B" w:rsidR="00C57CCC" w:rsidRPr="00DA422D" w:rsidRDefault="00C57CCC" w:rsidP="00C57CCC">
      <w:pPr>
        <w:rPr>
          <w:rFonts w:cs="Arial"/>
        </w:rPr>
      </w:pPr>
      <w:r w:rsidRPr="00DA422D">
        <w:rPr>
          <w:rFonts w:cs="Arial"/>
        </w:rPr>
        <w:t xml:space="preserve">En cas d’évolution de la Terminologie </w:t>
      </w:r>
      <w:r w:rsidR="003546F4">
        <w:rPr>
          <w:rFonts w:cs="Arial"/>
        </w:rPr>
        <w:t>[ZZZZ]</w:t>
      </w:r>
      <w:r w:rsidR="003546F4" w:rsidRPr="00DA422D">
        <w:rPr>
          <w:rFonts w:cs="Arial"/>
        </w:rPr>
        <w:t xml:space="preserve"> </w:t>
      </w:r>
      <w:r w:rsidRPr="00DA422D">
        <w:rPr>
          <w:rFonts w:cs="Arial"/>
        </w:rPr>
        <w:t>(qualification des de données, alignements sémantiques, variation du modèle conceptuel),</w:t>
      </w:r>
      <w:r w:rsidR="00370D66" w:rsidRPr="00DA422D">
        <w:rPr>
          <w:rFonts w:cs="Arial"/>
        </w:rPr>
        <w:t xml:space="preserve"> </w:t>
      </w:r>
      <w:r w:rsidR="00E07609">
        <w:rPr>
          <w:rFonts w:cs="Arial"/>
        </w:rPr>
        <w:t>l’</w:t>
      </w:r>
      <w:r w:rsidR="003546F4">
        <w:rPr>
          <w:rFonts w:cs="Arial"/>
        </w:rPr>
        <w:t xml:space="preserve">[XXX] </w:t>
      </w:r>
      <w:r w:rsidRPr="00DA422D">
        <w:rPr>
          <w:rFonts w:cs="Arial"/>
        </w:rPr>
        <w:t xml:space="preserve">notifie à l’ANS les changements envisagés. Les Parties collaborent afin d’analyser l’impact de cette variation sur la mise à disposition de la Terminologie </w:t>
      </w:r>
      <w:r w:rsidR="003546F4">
        <w:rPr>
          <w:rFonts w:cs="Arial"/>
        </w:rPr>
        <w:t>[ZZZZ]</w:t>
      </w:r>
      <w:r w:rsidR="003546F4" w:rsidRPr="00DA422D">
        <w:rPr>
          <w:rFonts w:cs="Arial"/>
        </w:rPr>
        <w:t xml:space="preserve"> </w:t>
      </w:r>
      <w:r w:rsidRPr="00DA422D">
        <w:rPr>
          <w:rFonts w:cs="Arial"/>
        </w:rPr>
        <w:t>(intégration et publication) et faire évoluer le processus de mise à disposition.</w:t>
      </w:r>
    </w:p>
    <w:p w14:paraId="5A0FCE52" w14:textId="24AFDBB8" w:rsidR="00C57CCC" w:rsidRPr="00DA422D" w:rsidRDefault="00E07609" w:rsidP="00C57CCC">
      <w:pPr>
        <w:rPr>
          <w:rFonts w:cs="Arial"/>
        </w:rPr>
      </w:pPr>
      <w:r>
        <w:rPr>
          <w:rFonts w:cs="Arial"/>
        </w:rPr>
        <w:t>L’</w:t>
      </w:r>
      <w:r w:rsidR="003546F4">
        <w:rPr>
          <w:rFonts w:cs="Arial"/>
        </w:rPr>
        <w:t>[XXX]</w:t>
      </w:r>
      <w:r w:rsidR="00C57CCC" w:rsidRPr="00DA422D">
        <w:rPr>
          <w:rFonts w:cs="Arial"/>
        </w:rPr>
        <w:t xml:space="preserve"> met à jour la documentation associée à la Terminologie </w:t>
      </w:r>
      <w:r w:rsidR="004F5FAB">
        <w:rPr>
          <w:rFonts w:cs="Arial"/>
        </w:rPr>
        <w:t>[ZZZZ]</w:t>
      </w:r>
      <w:r w:rsidR="004F5FAB" w:rsidRPr="00DA422D">
        <w:rPr>
          <w:rFonts w:cs="Arial"/>
        </w:rPr>
        <w:t xml:space="preserve"> </w:t>
      </w:r>
      <w:r w:rsidR="00C57CCC" w:rsidRPr="00DA422D">
        <w:rPr>
          <w:rFonts w:cs="Arial"/>
        </w:rPr>
        <w:t>en prenant en compte les modifications de contenu.</w:t>
      </w:r>
    </w:p>
    <w:p w14:paraId="2B6B0398" w14:textId="77777777" w:rsidR="00C57CCC" w:rsidRPr="00C57CCC" w:rsidRDefault="00C57CCC" w:rsidP="00C57CCC">
      <w:pPr>
        <w:spacing w:after="160" w:line="259" w:lineRule="auto"/>
        <w:jc w:val="left"/>
        <w:rPr>
          <w:rFonts w:cs="Arial"/>
          <w:b/>
          <w:caps/>
          <w:sz w:val="32"/>
          <w:szCs w:val="32"/>
        </w:rPr>
      </w:pPr>
      <w:r w:rsidRPr="00C57CCC">
        <w:rPr>
          <w:rFonts w:cs="Arial"/>
        </w:rPr>
        <w:br w:type="page"/>
      </w:r>
    </w:p>
    <w:p w14:paraId="4375B5F6" w14:textId="77777777" w:rsidR="00C57CCC" w:rsidRPr="00DD300D" w:rsidRDefault="00C57CCC" w:rsidP="006637BF">
      <w:pPr>
        <w:pStyle w:val="Titre1"/>
      </w:pPr>
      <w:r w:rsidRPr="00DD300D">
        <w:lastRenderedPageBreak/>
        <w:t xml:space="preserve">Article 7 – Sécurisation des données échangées </w:t>
      </w:r>
    </w:p>
    <w:p w14:paraId="15D26CBF" w14:textId="77777777" w:rsidR="00C57CCC" w:rsidRPr="00DA422D" w:rsidRDefault="00C57CCC" w:rsidP="00C57CCC">
      <w:pPr>
        <w:rPr>
          <w:rFonts w:cs="Arial"/>
        </w:rPr>
      </w:pPr>
      <w:r w:rsidRPr="00DA422D">
        <w:rPr>
          <w:rFonts w:cs="Arial"/>
        </w:rPr>
        <w:t>Les Parties conviennent que la maintenance du niveau de sécurité est une priorité. Toute évolution de système d’information doit être réalisée pour atteindre cet objectif et doit donc faire l’objet de tests d’intégration mentionnés à l’article 5.3.2.</w:t>
      </w:r>
    </w:p>
    <w:p w14:paraId="44A28EB6" w14:textId="39749C98" w:rsidR="00C57CCC" w:rsidRPr="00DA422D" w:rsidRDefault="00C57CCC" w:rsidP="00C57CCC">
      <w:pPr>
        <w:rPr>
          <w:rFonts w:cs="Arial"/>
        </w:rPr>
      </w:pPr>
      <w:r w:rsidRPr="00DA422D">
        <w:rPr>
          <w:rFonts w:cs="Arial"/>
        </w:rPr>
        <w:t xml:space="preserve">Dans le cadre des échanges de données, et notamment des modalités de mise à disposition de la Terminologie </w:t>
      </w:r>
      <w:r w:rsidR="009508E7">
        <w:rPr>
          <w:rFonts w:cs="Arial"/>
        </w:rPr>
        <w:t>[ZZZZ]</w:t>
      </w:r>
      <w:r w:rsidR="009508E7" w:rsidRPr="00DA422D">
        <w:rPr>
          <w:rFonts w:cs="Arial"/>
        </w:rPr>
        <w:t xml:space="preserve"> </w:t>
      </w:r>
      <w:r w:rsidRPr="00DA422D">
        <w:rPr>
          <w:rFonts w:cs="Arial"/>
        </w:rPr>
        <w:t xml:space="preserve">par </w:t>
      </w:r>
      <w:r w:rsidR="00E07609">
        <w:rPr>
          <w:rFonts w:cs="Arial"/>
        </w:rPr>
        <w:t>l’</w:t>
      </w:r>
      <w:r w:rsidR="009508E7">
        <w:rPr>
          <w:rFonts w:cs="Arial"/>
        </w:rPr>
        <w:t>[XXX]</w:t>
      </w:r>
      <w:r w:rsidRPr="00DA422D">
        <w:rPr>
          <w:rFonts w:cs="Arial"/>
        </w:rPr>
        <w:t>, cette dernière s’engage à respecter les exigences de sécurité convenues entre les deux Parties, notamment à la faveur des échanges entre les responsables opérationnels mentionnés à l’article 4 de la présente annexe.</w:t>
      </w:r>
    </w:p>
    <w:p w14:paraId="2B49C638" w14:textId="77777777" w:rsidR="00C57CCC" w:rsidRPr="00DA422D" w:rsidRDefault="00C57CCC" w:rsidP="00C57CCC">
      <w:pPr>
        <w:rPr>
          <w:rFonts w:cs="Arial"/>
        </w:rPr>
      </w:pPr>
      <w:r w:rsidRPr="00DA422D">
        <w:rPr>
          <w:rFonts w:cs="Arial"/>
        </w:rPr>
        <w:t xml:space="preserve">De part et d’autre, les exigences de sécurité peuvent nécessiter des montées de versions logicielles dans les systèmes d’information. Ces montées de versions doivent être planifiées et notifiées à chaque Partie, notamment par le biais des responsables opérationnels mentionnés à l’article 4 de la présente annexe. </w:t>
      </w:r>
    </w:p>
    <w:p w14:paraId="42850D83" w14:textId="10912463" w:rsidR="00C57CCC" w:rsidRDefault="00C57CCC" w:rsidP="00861D2C">
      <w:pPr>
        <w:rPr>
          <w:rFonts w:cs="Arial"/>
        </w:rPr>
      </w:pPr>
      <w:r w:rsidRPr="00DA422D">
        <w:rPr>
          <w:rFonts w:cs="Arial"/>
        </w:rPr>
        <w:t>Les montées de versions peuvent nécessiter de réaliser de nouveaux tests d'intégration impliquant les Parties.</w:t>
      </w:r>
    </w:p>
    <w:p w14:paraId="47BC7E49" w14:textId="77777777" w:rsidR="00A02939" w:rsidRPr="00DA422D" w:rsidRDefault="00A02939" w:rsidP="00861D2C">
      <w:pPr>
        <w:rPr>
          <w:rFonts w:cs="Arial"/>
        </w:rPr>
      </w:pPr>
    </w:p>
    <w:p w14:paraId="2C0B6D70" w14:textId="31329908" w:rsidR="00A02939" w:rsidRPr="00A02939" w:rsidRDefault="00C57CCC" w:rsidP="006637BF">
      <w:pPr>
        <w:pStyle w:val="Titre1"/>
      </w:pPr>
      <w:r w:rsidRPr="00DD300D">
        <w:t xml:space="preserve">Article 8 – Conditions de publication  </w:t>
      </w:r>
    </w:p>
    <w:p w14:paraId="6F2DFDC9" w14:textId="2FA064DA" w:rsidR="00C57CCC" w:rsidRPr="00F405FA" w:rsidRDefault="007063C2" w:rsidP="00C57CCC">
      <w:pPr>
        <w:pStyle w:val="Titre2"/>
      </w:pPr>
      <w:r>
        <w:t xml:space="preserve">8.1 </w:t>
      </w:r>
      <w:r w:rsidR="00C57CCC" w:rsidRPr="00F405FA">
        <w:t>Politique de Gestion de Terminologie</w:t>
      </w:r>
    </w:p>
    <w:p w14:paraId="526E0B85" w14:textId="54343F18" w:rsidR="00C57CCC" w:rsidRPr="00DA422D" w:rsidRDefault="00C57CCC" w:rsidP="00C57CCC">
      <w:pPr>
        <w:rPr>
          <w:rFonts w:cs="Arial"/>
        </w:rPr>
      </w:pPr>
      <w:r w:rsidRPr="00DA422D">
        <w:rPr>
          <w:rFonts w:cs="Arial"/>
        </w:rPr>
        <w:t xml:space="preserve">Avant la publication de la Terminologie </w:t>
      </w:r>
      <w:r w:rsidR="00E06E5F">
        <w:rPr>
          <w:rFonts w:cs="Arial"/>
        </w:rPr>
        <w:t>[ZZZZ]</w:t>
      </w:r>
      <w:r w:rsidRPr="00DA422D">
        <w:rPr>
          <w:rFonts w:cs="Arial"/>
        </w:rPr>
        <w:t xml:space="preserve">, </w:t>
      </w:r>
      <w:r w:rsidR="00E07609">
        <w:rPr>
          <w:rFonts w:cs="Arial"/>
        </w:rPr>
        <w:t>l’</w:t>
      </w:r>
      <w:r w:rsidR="006B1DA0">
        <w:rPr>
          <w:rFonts w:cs="Arial"/>
        </w:rPr>
        <w:t>[XXX]</w:t>
      </w:r>
      <w:r w:rsidR="006867B8">
        <w:rPr>
          <w:rFonts w:cs="Arial"/>
        </w:rPr>
        <w:t xml:space="preserve"> </w:t>
      </w:r>
      <w:r w:rsidRPr="00DA422D">
        <w:rPr>
          <w:rFonts w:cs="Arial"/>
        </w:rPr>
        <w:t xml:space="preserve">élabore et transmet à l’ANS une Politique de Gestion de Terminologie documentant le processus qu’elle a mis en place pour gérer la Terminologie </w:t>
      </w:r>
      <w:r w:rsidR="006867B8">
        <w:rPr>
          <w:rFonts w:cs="Arial"/>
        </w:rPr>
        <w:t>[ZZZZ]</w:t>
      </w:r>
      <w:r w:rsidRPr="00DA422D">
        <w:rPr>
          <w:rFonts w:cs="Arial"/>
        </w:rPr>
        <w:t xml:space="preserve"> (production, mise à jour, diffusion). </w:t>
      </w:r>
    </w:p>
    <w:p w14:paraId="62BCBEC3" w14:textId="1555F52C" w:rsidR="00C57CCC" w:rsidRPr="00DA422D" w:rsidRDefault="00C57CCC" w:rsidP="00C57CCC">
      <w:pPr>
        <w:rPr>
          <w:rFonts w:cs="Arial"/>
        </w:rPr>
      </w:pPr>
      <w:r w:rsidRPr="00DA422D">
        <w:rPr>
          <w:rFonts w:cs="Arial"/>
        </w:rPr>
        <w:t xml:space="preserve">Ce document atteste de la transparence et de la qualité de mise à disposition de la Terminologie </w:t>
      </w:r>
      <w:r w:rsidR="006867B8">
        <w:rPr>
          <w:rFonts w:cs="Arial"/>
        </w:rPr>
        <w:t>[ZZZZ]</w:t>
      </w:r>
      <w:r w:rsidRPr="00DA422D">
        <w:rPr>
          <w:rFonts w:cs="Arial"/>
        </w:rPr>
        <w:t xml:space="preserve">. </w:t>
      </w:r>
    </w:p>
    <w:p w14:paraId="7DEF29AF" w14:textId="77777777" w:rsidR="00C57CCC" w:rsidRPr="00DA422D" w:rsidRDefault="00C57CCC" w:rsidP="00C57CCC">
      <w:pPr>
        <w:rPr>
          <w:rFonts w:cs="Arial"/>
        </w:rPr>
      </w:pPr>
      <w:r w:rsidRPr="00DA422D">
        <w:rPr>
          <w:rFonts w:cs="Arial"/>
        </w:rPr>
        <w:t xml:space="preserve">Il doit notamment comporter : </w:t>
      </w:r>
    </w:p>
    <w:p w14:paraId="5B1F1F86" w14:textId="77777777" w:rsidR="00C57CCC" w:rsidRPr="00DA422D" w:rsidRDefault="00C57CCC" w:rsidP="00C57CCC">
      <w:pPr>
        <w:pStyle w:val="Paragraphedeliste"/>
        <w:numPr>
          <w:ilvl w:val="0"/>
          <w:numId w:val="22"/>
        </w:numPr>
        <w:spacing w:after="200"/>
        <w:ind w:left="709"/>
        <w:rPr>
          <w:rFonts w:cs="Arial"/>
        </w:rPr>
      </w:pPr>
      <w:r w:rsidRPr="00DA422D">
        <w:rPr>
          <w:rFonts w:cs="Arial"/>
        </w:rPr>
        <w:t>la qualification des modifications et évolutions de la Terminologie ;</w:t>
      </w:r>
    </w:p>
    <w:p w14:paraId="540948BF" w14:textId="77777777" w:rsidR="00C57CCC" w:rsidRPr="00DA422D" w:rsidRDefault="00C57CCC" w:rsidP="00C57CCC">
      <w:pPr>
        <w:pStyle w:val="Paragraphedeliste"/>
        <w:numPr>
          <w:ilvl w:val="0"/>
          <w:numId w:val="22"/>
        </w:numPr>
        <w:spacing w:after="200"/>
        <w:ind w:left="709"/>
        <w:rPr>
          <w:rFonts w:cs="Arial"/>
        </w:rPr>
      </w:pPr>
      <w:r w:rsidRPr="00DA422D">
        <w:rPr>
          <w:rFonts w:cs="Arial"/>
        </w:rPr>
        <w:t>le processus de modification ;</w:t>
      </w:r>
    </w:p>
    <w:p w14:paraId="0338A4E7" w14:textId="77777777" w:rsidR="00C57CCC" w:rsidRPr="00DA422D" w:rsidRDefault="00C57CCC" w:rsidP="00C57CCC">
      <w:pPr>
        <w:pStyle w:val="Paragraphedeliste"/>
        <w:numPr>
          <w:ilvl w:val="0"/>
          <w:numId w:val="22"/>
        </w:numPr>
        <w:spacing w:after="200"/>
        <w:ind w:left="709"/>
        <w:rPr>
          <w:rFonts w:cs="Arial"/>
        </w:rPr>
      </w:pPr>
      <w:r w:rsidRPr="00DA422D">
        <w:rPr>
          <w:rFonts w:cs="Arial"/>
        </w:rPr>
        <w:t>le processus d’évolution ;</w:t>
      </w:r>
    </w:p>
    <w:p w14:paraId="2F1AD968" w14:textId="77777777" w:rsidR="00C57CCC" w:rsidRDefault="00C57CCC" w:rsidP="00C57CCC">
      <w:pPr>
        <w:pStyle w:val="Paragraphedeliste"/>
        <w:numPr>
          <w:ilvl w:val="0"/>
          <w:numId w:val="22"/>
        </w:numPr>
        <w:spacing w:after="200"/>
        <w:ind w:left="709"/>
        <w:rPr>
          <w:rFonts w:cs="Arial"/>
        </w:rPr>
      </w:pPr>
      <w:r w:rsidRPr="00DA422D">
        <w:rPr>
          <w:rFonts w:cs="Arial"/>
        </w:rPr>
        <w:t>la politique de gestion de version.</w:t>
      </w:r>
    </w:p>
    <w:p w14:paraId="76F9BF86" w14:textId="77777777" w:rsidR="00A02939" w:rsidRPr="00DA422D" w:rsidRDefault="00A02939" w:rsidP="00A02939">
      <w:pPr>
        <w:pStyle w:val="Paragraphedeliste"/>
        <w:numPr>
          <w:ilvl w:val="0"/>
          <w:numId w:val="0"/>
        </w:numPr>
        <w:spacing w:after="200"/>
        <w:ind w:left="709"/>
        <w:rPr>
          <w:rFonts w:cs="Arial"/>
        </w:rPr>
      </w:pPr>
    </w:p>
    <w:p w14:paraId="34133A0F" w14:textId="3749DA89" w:rsidR="00C57CCC" w:rsidRPr="00F405FA" w:rsidRDefault="007063C2" w:rsidP="00C57CCC">
      <w:pPr>
        <w:pStyle w:val="Titre2"/>
      </w:pPr>
      <w:r>
        <w:t xml:space="preserve">8.2 </w:t>
      </w:r>
      <w:r w:rsidR="00C57CCC" w:rsidRPr="00F405FA">
        <w:t>Sauvegardes</w:t>
      </w:r>
    </w:p>
    <w:p w14:paraId="60A722AB" w14:textId="3AB63461" w:rsidR="00C57CCC" w:rsidRPr="00DA422D" w:rsidRDefault="00E07609" w:rsidP="00C57CCC">
      <w:pPr>
        <w:rPr>
          <w:rFonts w:cs="Arial"/>
        </w:rPr>
      </w:pPr>
      <w:r>
        <w:rPr>
          <w:rFonts w:cs="Arial"/>
        </w:rPr>
        <w:t>L’</w:t>
      </w:r>
      <w:r w:rsidR="00AB3300">
        <w:rPr>
          <w:rFonts w:cs="Arial"/>
        </w:rPr>
        <w:t>[XXX]</w:t>
      </w:r>
      <w:r w:rsidR="00C57CCC" w:rsidRPr="00DA422D">
        <w:rPr>
          <w:rFonts w:cs="Arial"/>
        </w:rPr>
        <w:t xml:space="preserve"> conserve la version originale de la Terminologie </w:t>
      </w:r>
      <w:r w:rsidR="00AB3300">
        <w:rPr>
          <w:rFonts w:cs="Arial"/>
        </w:rPr>
        <w:t>[ZZZZ]</w:t>
      </w:r>
      <w:r w:rsidR="00AB3300" w:rsidRPr="00DA422D">
        <w:rPr>
          <w:rFonts w:cs="Arial"/>
        </w:rPr>
        <w:t xml:space="preserve"> </w:t>
      </w:r>
      <w:r w:rsidR="00C57CCC" w:rsidRPr="00DA422D">
        <w:rPr>
          <w:rFonts w:cs="Arial"/>
        </w:rPr>
        <w:t xml:space="preserve">ainsi que l'historique de ses versions échangées avec l'ANS. </w:t>
      </w:r>
    </w:p>
    <w:p w14:paraId="22108237" w14:textId="55279BAB" w:rsidR="009005AB" w:rsidRPr="009005AB" w:rsidRDefault="00C57CCC" w:rsidP="00C57CCC">
      <w:pPr>
        <w:rPr>
          <w:rFonts w:cs="Arial"/>
        </w:rPr>
      </w:pPr>
      <w:r w:rsidRPr="00DA422D">
        <w:rPr>
          <w:rFonts w:cs="Arial"/>
        </w:rPr>
        <w:t>L'ANS pourra solliciter</w:t>
      </w:r>
      <w:r w:rsidR="00E07609">
        <w:rPr>
          <w:rFonts w:cs="Arial"/>
        </w:rPr>
        <w:t xml:space="preserve"> l’</w:t>
      </w:r>
      <w:r w:rsidR="00AB3300">
        <w:rPr>
          <w:rFonts w:cs="Arial"/>
        </w:rPr>
        <w:t>[XXX]</w:t>
      </w:r>
      <w:r w:rsidR="00370D66" w:rsidRPr="00DA422D">
        <w:rPr>
          <w:rFonts w:cs="Arial"/>
        </w:rPr>
        <w:t xml:space="preserve"> </w:t>
      </w:r>
      <w:r w:rsidRPr="00DA422D">
        <w:rPr>
          <w:rFonts w:cs="Arial"/>
        </w:rPr>
        <w:t xml:space="preserve">afin de restaurer la Terminologie </w:t>
      </w:r>
      <w:r w:rsidR="00AB3300">
        <w:rPr>
          <w:rFonts w:cs="Arial"/>
        </w:rPr>
        <w:t>[ZZZZ]</w:t>
      </w:r>
      <w:r w:rsidRPr="00DA422D">
        <w:rPr>
          <w:rFonts w:cs="Arial"/>
        </w:rPr>
        <w:t>, notamment en cas de reconstruction de son système d’information de publication de Terminologies.</w:t>
      </w:r>
    </w:p>
    <w:p w14:paraId="04AE0288" w14:textId="5276E4CE" w:rsidR="009005AB" w:rsidRDefault="00C57CCC" w:rsidP="004B7D09">
      <w:pPr>
        <w:shd w:val="clear" w:color="auto" w:fill="F2F2F2" w:themeFill="background1" w:themeFillShade="F2"/>
        <w:rPr>
          <w:i/>
          <w:iCs/>
          <w:lang w:eastAsia="en-GB"/>
        </w:rPr>
      </w:pPr>
      <w:r w:rsidRPr="004B7D09">
        <w:rPr>
          <w:rFonts w:cs="Arial"/>
          <w:i/>
          <w:iCs/>
        </w:rPr>
        <w:t xml:space="preserve">Option : </w:t>
      </w:r>
      <w:r w:rsidR="009005AB" w:rsidRPr="004B7D09">
        <w:rPr>
          <w:rFonts w:cs="Arial"/>
          <w:i/>
          <w:iCs/>
        </w:rPr>
        <w:t xml:space="preserve">L’ANS conserve toutes les versions OWL de la Terminologie </w:t>
      </w:r>
      <w:r w:rsidR="004B7D09" w:rsidRPr="004B7D09">
        <w:rPr>
          <w:rFonts w:cs="Arial"/>
          <w:i/>
          <w:iCs/>
        </w:rPr>
        <w:t xml:space="preserve">[ZZZZ] </w:t>
      </w:r>
      <w:r w:rsidR="009005AB" w:rsidRPr="004B7D09">
        <w:rPr>
          <w:i/>
          <w:iCs/>
          <w:lang w:eastAsia="en-GB"/>
        </w:rPr>
        <w:t xml:space="preserve">sur le SMT. Toutes les versions de la Terminologie </w:t>
      </w:r>
      <w:r w:rsidR="004B7D09" w:rsidRPr="004B7D09">
        <w:rPr>
          <w:rFonts w:cs="Arial"/>
          <w:i/>
          <w:iCs/>
        </w:rPr>
        <w:t xml:space="preserve">[ZZZZ] </w:t>
      </w:r>
      <w:r w:rsidR="009005AB" w:rsidRPr="004B7D09">
        <w:rPr>
          <w:i/>
          <w:iCs/>
          <w:lang w:eastAsia="en-GB"/>
        </w:rPr>
        <w:t>seront accessibles aux utilisateurs via les API disponibles.</w:t>
      </w:r>
    </w:p>
    <w:p w14:paraId="0CB76887" w14:textId="77777777" w:rsidR="00870B98" w:rsidRDefault="00870B98" w:rsidP="00C57CCC">
      <w:pPr>
        <w:pStyle w:val="Titre2"/>
      </w:pPr>
    </w:p>
    <w:p w14:paraId="54B23336" w14:textId="27517D5B" w:rsidR="00C57CCC" w:rsidRPr="00F405FA" w:rsidRDefault="007063C2" w:rsidP="00C57CCC">
      <w:pPr>
        <w:pStyle w:val="Titre2"/>
      </w:pPr>
      <w:r>
        <w:t xml:space="preserve">8.3 </w:t>
      </w:r>
      <w:r w:rsidR="00C57CCC" w:rsidRPr="00F405FA">
        <w:t xml:space="preserve">Traces </w:t>
      </w:r>
    </w:p>
    <w:p w14:paraId="53638D23" w14:textId="5910C60F" w:rsidR="00C57CCC" w:rsidRDefault="00C57CCC" w:rsidP="00C57CCC">
      <w:pPr>
        <w:rPr>
          <w:rFonts w:cs="Arial"/>
        </w:rPr>
      </w:pPr>
      <w:r w:rsidRPr="00DA422D">
        <w:rPr>
          <w:rFonts w:cs="Arial"/>
        </w:rPr>
        <w:lastRenderedPageBreak/>
        <w:t xml:space="preserve">Les Parties conviennent que l’ANS conservera des traces informatiques générées par la publication de la Terminologie </w:t>
      </w:r>
      <w:r w:rsidR="00231057">
        <w:rPr>
          <w:rFonts w:cs="Arial"/>
        </w:rPr>
        <w:t>[ZZZZ]</w:t>
      </w:r>
      <w:r w:rsidRPr="00DA422D">
        <w:rPr>
          <w:rFonts w:cs="Arial"/>
        </w:rPr>
        <w:t>. Cela découle de l’application des principes « DICA » (disponibilité, intégrité, confidentialité, audibilité) de sécurité</w:t>
      </w:r>
      <w:r w:rsidRPr="00DA422D">
        <w:rPr>
          <w:rStyle w:val="Appelnotedebasdep"/>
          <w:rFonts w:cs="Arial"/>
        </w:rPr>
        <w:footnoteReference w:id="2"/>
      </w:r>
      <w:r w:rsidRPr="00DA422D">
        <w:rPr>
          <w:rFonts w:cs="Arial"/>
        </w:rPr>
        <w:t>.</w:t>
      </w:r>
    </w:p>
    <w:p w14:paraId="605B5FDC" w14:textId="77777777" w:rsidR="00A230DE" w:rsidRPr="00DA422D" w:rsidRDefault="00A230DE" w:rsidP="00C57CCC">
      <w:pPr>
        <w:rPr>
          <w:rFonts w:cs="Arial"/>
        </w:rPr>
      </w:pPr>
    </w:p>
    <w:p w14:paraId="50011367" w14:textId="751D3C35" w:rsidR="00EA363B" w:rsidRDefault="007063C2" w:rsidP="00231057">
      <w:pPr>
        <w:pStyle w:val="Titre2"/>
      </w:pPr>
      <w:r>
        <w:t xml:space="preserve">8.4 </w:t>
      </w:r>
      <w:r w:rsidR="00C57CCC" w:rsidRPr="00F405FA">
        <w:t>Restitution d’activités</w:t>
      </w:r>
    </w:p>
    <w:p w14:paraId="3733077A" w14:textId="6D98D85D" w:rsidR="00677033" w:rsidRPr="00231057" w:rsidRDefault="00EC2874" w:rsidP="00EA363B">
      <w:pPr>
        <w:rPr>
          <w:rStyle w:val="ui-provider"/>
        </w:rPr>
      </w:pPr>
      <w:r w:rsidRPr="00231057">
        <w:rPr>
          <w:rStyle w:val="ui-provider"/>
        </w:rPr>
        <w:t>L’ANS fournit à l’</w:t>
      </w:r>
      <w:r w:rsidR="00231057" w:rsidRPr="00231057">
        <w:rPr>
          <w:rStyle w:val="ui-provider"/>
        </w:rPr>
        <w:t>[XXX]</w:t>
      </w:r>
      <w:r w:rsidRPr="00231057">
        <w:rPr>
          <w:rStyle w:val="ui-provider"/>
        </w:rPr>
        <w:t xml:space="preserve"> le </w:t>
      </w:r>
      <w:r w:rsidR="00EA363B" w:rsidRPr="00231057">
        <w:rPr>
          <w:rStyle w:val="ui-provider"/>
        </w:rPr>
        <w:t xml:space="preserve">nombre de téléchargement de la </w:t>
      </w:r>
      <w:r w:rsidRPr="00231057">
        <w:rPr>
          <w:rStyle w:val="ui-provider"/>
        </w:rPr>
        <w:t>T</w:t>
      </w:r>
      <w:r w:rsidR="00EA363B" w:rsidRPr="00231057">
        <w:rPr>
          <w:rStyle w:val="ui-provider"/>
        </w:rPr>
        <w:t>erminologie</w:t>
      </w:r>
      <w:r w:rsidRPr="00231057">
        <w:rPr>
          <w:rStyle w:val="ui-provider"/>
        </w:rPr>
        <w:t xml:space="preserve"> </w:t>
      </w:r>
      <w:r w:rsidR="00231057" w:rsidRPr="00231057">
        <w:rPr>
          <w:rStyle w:val="ui-provider"/>
        </w:rPr>
        <w:t>[ZZZZ]</w:t>
      </w:r>
      <w:r w:rsidR="00231057" w:rsidRPr="00231057">
        <w:rPr>
          <w:rStyle w:val="ui-provider"/>
        </w:rPr>
        <w:t xml:space="preserve"> </w:t>
      </w:r>
      <w:r w:rsidR="003C4C9A" w:rsidRPr="00231057">
        <w:rPr>
          <w:rStyle w:val="ui-provider"/>
        </w:rPr>
        <w:t xml:space="preserve">de façon semestrielle </w:t>
      </w:r>
      <w:r w:rsidR="00F36535" w:rsidRPr="00231057">
        <w:rPr>
          <w:rStyle w:val="ui-provider"/>
        </w:rPr>
        <w:t>(au mois de janvier pour l’année précédente, au mois de juin pour les 6 premiers mois)</w:t>
      </w:r>
      <w:r w:rsidR="00677033" w:rsidRPr="00231057">
        <w:rPr>
          <w:rStyle w:val="ui-provider"/>
        </w:rPr>
        <w:t xml:space="preserve">. </w:t>
      </w:r>
    </w:p>
    <w:p w14:paraId="45B9449A" w14:textId="3E90DE20" w:rsidR="00EA363B" w:rsidRPr="00EA363B" w:rsidRDefault="00677033" w:rsidP="00EA363B">
      <w:r w:rsidRPr="00231057">
        <w:rPr>
          <w:rStyle w:val="ui-provider"/>
        </w:rPr>
        <w:t xml:space="preserve">L’ANS </w:t>
      </w:r>
      <w:r w:rsidR="00C0000D" w:rsidRPr="00231057">
        <w:rPr>
          <w:rStyle w:val="ui-provider"/>
        </w:rPr>
        <w:t>peut également</w:t>
      </w:r>
      <w:r w:rsidRPr="00231057">
        <w:rPr>
          <w:rStyle w:val="ui-provider"/>
        </w:rPr>
        <w:t xml:space="preserve"> </w:t>
      </w:r>
      <w:r w:rsidR="00C0000D" w:rsidRPr="00231057">
        <w:rPr>
          <w:rStyle w:val="ui-provider"/>
        </w:rPr>
        <w:t xml:space="preserve">fournir </w:t>
      </w:r>
      <w:r w:rsidRPr="00231057">
        <w:rPr>
          <w:rStyle w:val="ui-provider"/>
        </w:rPr>
        <w:t>à l’</w:t>
      </w:r>
      <w:r w:rsidR="00231057" w:rsidRPr="00231057">
        <w:rPr>
          <w:rStyle w:val="ui-provider"/>
        </w:rPr>
        <w:t>[XXX]</w:t>
      </w:r>
      <w:r w:rsidRPr="00231057">
        <w:rPr>
          <w:rStyle w:val="ui-provider"/>
        </w:rPr>
        <w:t xml:space="preserve"> </w:t>
      </w:r>
      <w:r w:rsidR="00C0000D" w:rsidRPr="00231057">
        <w:rPr>
          <w:rStyle w:val="ui-provider"/>
        </w:rPr>
        <w:t xml:space="preserve">les termes et requêtes les plus recherchés via son </w:t>
      </w:r>
      <w:r w:rsidR="00EA363B" w:rsidRPr="00231057">
        <w:rPr>
          <w:rStyle w:val="ui-provider"/>
        </w:rPr>
        <w:t>outil de collecte statistique</w:t>
      </w:r>
      <w:r w:rsidR="00C0000D" w:rsidRPr="00231057">
        <w:rPr>
          <w:rStyle w:val="ui-provider"/>
        </w:rPr>
        <w:t>.</w:t>
      </w:r>
    </w:p>
    <w:p w14:paraId="178F9486" w14:textId="77777777" w:rsidR="00EA363B" w:rsidRDefault="00EA363B" w:rsidP="00C57CCC">
      <w:pPr>
        <w:pStyle w:val="Titre2"/>
        <w:rPr>
          <w:strike/>
        </w:rPr>
      </w:pPr>
    </w:p>
    <w:p w14:paraId="35F202AC" w14:textId="0A9880BD" w:rsidR="00C57CCC" w:rsidRPr="00EA1172" w:rsidRDefault="007063C2" w:rsidP="00C57CCC">
      <w:pPr>
        <w:pStyle w:val="Titre2"/>
        <w:rPr>
          <w:strike/>
        </w:rPr>
      </w:pPr>
      <w:r w:rsidRPr="003E3A65">
        <w:t xml:space="preserve">8.5 </w:t>
      </w:r>
      <w:r w:rsidR="00C57CCC" w:rsidRPr="003E3A65">
        <w:t>Suivi de licence</w:t>
      </w:r>
    </w:p>
    <w:tbl>
      <w:tblPr>
        <w:tblStyle w:val="Grilledutableau"/>
        <w:tblW w:w="5000" w:type="pct"/>
        <w:tblLook w:val="04A0" w:firstRow="1" w:lastRow="0" w:firstColumn="1" w:lastColumn="0" w:noHBand="0" w:noVBand="1"/>
      </w:tblPr>
      <w:tblGrid>
        <w:gridCol w:w="10196"/>
      </w:tblGrid>
      <w:tr w:rsidR="00C57CCC" w:rsidRPr="003E3A65" w14:paraId="3695E863" w14:textId="77777777" w:rsidTr="00AD62FE">
        <w:trPr>
          <w:trHeight w:val="506"/>
        </w:trPr>
        <w:tc>
          <w:tcPr>
            <w:tcW w:w="5000" w:type="pct"/>
            <w:vAlign w:val="center"/>
          </w:tcPr>
          <w:p w14:paraId="205D4E69" w14:textId="77777777" w:rsidR="00C57CCC" w:rsidRPr="003E3A65" w:rsidRDefault="00C57CCC" w:rsidP="00AD62FE">
            <w:pPr>
              <w:spacing w:after="0"/>
              <w:jc w:val="left"/>
              <w:rPr>
                <w:rFonts w:cs="Arial"/>
                <w:szCs w:val="22"/>
              </w:rPr>
            </w:pPr>
            <w:r w:rsidRPr="003E3A65">
              <w:rPr>
                <w:rFonts w:cs="Arial"/>
                <w:szCs w:val="22"/>
              </w:rPr>
              <w:t>Défaut: pas de restitution d'activité et sous chapitre à enlever</w:t>
            </w:r>
          </w:p>
        </w:tc>
      </w:tr>
    </w:tbl>
    <w:p w14:paraId="3000FA6D" w14:textId="77777777" w:rsidR="00C57CCC" w:rsidRPr="003E3A65" w:rsidRDefault="00C57CCC" w:rsidP="00C57CCC">
      <w:pPr>
        <w:rPr>
          <w:rFonts w:cs="Arial"/>
          <w:b/>
          <w:sz w:val="24"/>
          <w:szCs w:val="24"/>
        </w:rPr>
      </w:pPr>
    </w:p>
    <w:tbl>
      <w:tblPr>
        <w:tblStyle w:val="Grilledutableau"/>
        <w:tblW w:w="5000" w:type="pct"/>
        <w:tblLook w:val="04A0" w:firstRow="1" w:lastRow="0" w:firstColumn="1" w:lastColumn="0" w:noHBand="0" w:noVBand="1"/>
      </w:tblPr>
      <w:tblGrid>
        <w:gridCol w:w="10196"/>
      </w:tblGrid>
      <w:tr w:rsidR="00C57CCC" w:rsidRPr="003E3A65" w14:paraId="39DCADCA" w14:textId="77777777" w:rsidTr="00AD62FE">
        <w:trPr>
          <w:trHeight w:val="861"/>
        </w:trPr>
        <w:tc>
          <w:tcPr>
            <w:tcW w:w="5000" w:type="pct"/>
            <w:vAlign w:val="center"/>
          </w:tcPr>
          <w:p w14:paraId="309406FC" w14:textId="1F9019C6" w:rsidR="00C57CCC" w:rsidRPr="003E3A65" w:rsidRDefault="00370D66" w:rsidP="00AD62FE">
            <w:pPr>
              <w:spacing w:after="0"/>
              <w:jc w:val="left"/>
              <w:rPr>
                <w:rFonts w:cs="Arial"/>
                <w:sz w:val="24"/>
                <w:szCs w:val="24"/>
              </w:rPr>
            </w:pPr>
            <w:r w:rsidRPr="003E3A65">
              <w:rPr>
                <w:rFonts w:cs="Arial"/>
                <w:szCs w:val="22"/>
              </w:rPr>
              <w:t>[XXX]</w:t>
            </w:r>
            <w:r w:rsidR="00C57CCC" w:rsidRPr="003E3A65">
              <w:rPr>
                <w:rFonts w:cs="Arial"/>
                <w:i/>
                <w:szCs w:val="22"/>
              </w:rPr>
              <w:t xml:space="preserve"> peut demander à avec l'ANS un suivi de licence [mensuel, trimestriel, semestriel, annuel ou à la demande] notamment relatif au nombre de téléchargements de la Terminologie </w:t>
            </w:r>
            <w:r w:rsidR="000305B2" w:rsidRPr="003E3A65">
              <w:rPr>
                <w:rFonts w:cs="Arial"/>
                <w:i/>
                <w:szCs w:val="22"/>
              </w:rPr>
              <w:t>Thésaurus des expositions professionnelles</w:t>
            </w:r>
            <w:r w:rsidR="00C57CCC" w:rsidRPr="003E3A65">
              <w:rPr>
                <w:rFonts w:cs="Arial"/>
                <w:i/>
                <w:szCs w:val="22"/>
              </w:rPr>
              <w:t xml:space="preserve"> après son inscription sur le SMT</w:t>
            </w:r>
          </w:p>
        </w:tc>
      </w:tr>
    </w:tbl>
    <w:p w14:paraId="4D8FF1CB" w14:textId="77777777" w:rsidR="00C57CCC" w:rsidRPr="00DD300D" w:rsidRDefault="00C57CCC" w:rsidP="006637BF">
      <w:pPr>
        <w:pStyle w:val="Titre1"/>
      </w:pPr>
      <w:r w:rsidRPr="00DD300D">
        <w:t xml:space="preserve">Article 9 – Support aux utilisateurs  </w:t>
      </w:r>
    </w:p>
    <w:p w14:paraId="263BCC71" w14:textId="051D1067" w:rsidR="00C57CCC" w:rsidRPr="00DA422D" w:rsidRDefault="00C57CCC" w:rsidP="00C57CCC">
      <w:pPr>
        <w:rPr>
          <w:rFonts w:cs="Arial"/>
          <w:szCs w:val="20"/>
        </w:rPr>
      </w:pPr>
      <w:r w:rsidRPr="00DA422D">
        <w:rPr>
          <w:rFonts w:cs="Arial"/>
          <w:szCs w:val="20"/>
        </w:rPr>
        <w:t xml:space="preserve">Au cours de la publication de la Terminologie </w:t>
      </w:r>
      <w:r w:rsidR="003E3A65">
        <w:rPr>
          <w:rFonts w:cs="Arial"/>
          <w:szCs w:val="20"/>
        </w:rPr>
        <w:t>[ZZZZ]</w:t>
      </w:r>
      <w:r w:rsidRPr="00DA422D">
        <w:rPr>
          <w:rFonts w:cs="Arial"/>
          <w:szCs w:val="20"/>
        </w:rPr>
        <w:t xml:space="preserve">, </w:t>
      </w:r>
      <w:r w:rsidR="00E07609">
        <w:rPr>
          <w:rFonts w:cs="Arial"/>
          <w:szCs w:val="20"/>
        </w:rPr>
        <w:t>l’</w:t>
      </w:r>
      <w:r w:rsidR="003E3A65">
        <w:rPr>
          <w:rFonts w:cs="Arial"/>
          <w:szCs w:val="20"/>
        </w:rPr>
        <w:t xml:space="preserve">[XXX] </w:t>
      </w:r>
      <w:r w:rsidRPr="00DA422D">
        <w:rPr>
          <w:rFonts w:cs="Arial"/>
          <w:szCs w:val="20"/>
        </w:rPr>
        <w:t xml:space="preserve">prend en charge l’ensemble des actions rendues nécessaires par le support aux utilisateurs finaux. </w:t>
      </w:r>
    </w:p>
    <w:p w14:paraId="3EA1B79D" w14:textId="0CCBBE4A" w:rsidR="00C57CCC" w:rsidRPr="00477D5F" w:rsidRDefault="00477D5F" w:rsidP="00477D5F">
      <w:pPr>
        <w:shd w:val="clear" w:color="auto" w:fill="F2F2F2" w:themeFill="background1" w:themeFillShade="F2"/>
        <w:rPr>
          <w:rFonts w:cs="Arial"/>
          <w:i/>
          <w:iCs/>
          <w:szCs w:val="20"/>
        </w:rPr>
      </w:pPr>
      <w:r w:rsidRPr="00477D5F">
        <w:rPr>
          <w:rFonts w:cs="Arial"/>
          <w:i/>
          <w:iCs/>
          <w:szCs w:val="20"/>
        </w:rPr>
        <w:lastRenderedPageBreak/>
        <w:t xml:space="preserve">Option : </w:t>
      </w:r>
      <w:r w:rsidR="00C57CCC" w:rsidRPr="00477D5F">
        <w:rPr>
          <w:rFonts w:cs="Arial"/>
          <w:i/>
          <w:iCs/>
          <w:szCs w:val="20"/>
        </w:rPr>
        <w:t xml:space="preserve">À cette fin, l’ANS met à disposition sur ses plateformes une adresse générique de support et transmet les demandes de support à </w:t>
      </w:r>
      <w:r w:rsidR="00A230DE" w:rsidRPr="00477D5F">
        <w:rPr>
          <w:rFonts w:cs="Arial"/>
          <w:i/>
          <w:iCs/>
          <w:szCs w:val="20"/>
        </w:rPr>
        <w:t>l’</w:t>
      </w:r>
      <w:r w:rsidR="003E3A65" w:rsidRPr="00477D5F">
        <w:rPr>
          <w:rFonts w:cs="Arial"/>
          <w:i/>
          <w:iCs/>
          <w:szCs w:val="20"/>
        </w:rPr>
        <w:t>[XXX]</w:t>
      </w:r>
      <w:r w:rsidR="00370D66" w:rsidRPr="00477D5F">
        <w:rPr>
          <w:rFonts w:cs="Arial"/>
          <w:i/>
          <w:iCs/>
          <w:szCs w:val="20"/>
        </w:rPr>
        <w:t xml:space="preserve"> </w:t>
      </w:r>
      <w:r w:rsidR="00C57CCC" w:rsidRPr="00477D5F">
        <w:rPr>
          <w:rFonts w:cs="Arial"/>
          <w:i/>
          <w:iCs/>
          <w:szCs w:val="20"/>
        </w:rPr>
        <w:t>dans les meilleurs délais.</w:t>
      </w:r>
    </w:p>
    <w:p w14:paraId="2C95ED07" w14:textId="77777777" w:rsidR="006637BF" w:rsidRDefault="006637BF" w:rsidP="006637BF">
      <w:pPr>
        <w:pStyle w:val="Titre1"/>
      </w:pPr>
    </w:p>
    <w:p w14:paraId="5D0DD7E7" w14:textId="122B923D" w:rsidR="00C57CCC" w:rsidRPr="00DD300D" w:rsidRDefault="00C57CCC" w:rsidP="006637BF">
      <w:pPr>
        <w:pStyle w:val="Titre1"/>
      </w:pPr>
      <w:r w:rsidRPr="00DD300D">
        <w:t xml:space="preserve">Article 10 – Résiliation  </w:t>
      </w:r>
    </w:p>
    <w:p w14:paraId="772098E6" w14:textId="79B39BE0" w:rsidR="00C57CCC" w:rsidRPr="00DA422D" w:rsidRDefault="00C57CCC" w:rsidP="00C57CCC">
      <w:pPr>
        <w:rPr>
          <w:rFonts w:cs="Arial"/>
        </w:rPr>
      </w:pPr>
      <w:r w:rsidRPr="00DA422D">
        <w:rPr>
          <w:rFonts w:cs="Arial"/>
        </w:rPr>
        <w:t>A la résiliation de la présente annexe ou du Contrat de partenariat en son entier, quelle qu’en soit la cause, l’ANS prend, dans les meilleurs délais,</w:t>
      </w:r>
      <w:r w:rsidR="009A5C86">
        <w:rPr>
          <w:rFonts w:cs="Arial"/>
        </w:rPr>
        <w:t xml:space="preserve"> sur demande de l’</w:t>
      </w:r>
      <w:r w:rsidR="00477D5F">
        <w:rPr>
          <w:rFonts w:cs="Arial"/>
        </w:rPr>
        <w:t>[XXX]</w:t>
      </w:r>
      <w:r w:rsidRPr="00DA422D">
        <w:rPr>
          <w:rFonts w:cs="Arial"/>
        </w:rPr>
        <w:t xml:space="preserve"> toutes les mesures nécessaires pour cesser la diffusion de la Terminologie </w:t>
      </w:r>
      <w:r w:rsidR="00477D5F">
        <w:rPr>
          <w:rFonts w:cs="Arial"/>
        </w:rPr>
        <w:t>[ZZZZ]</w:t>
      </w:r>
      <w:r w:rsidRPr="00DA422D">
        <w:rPr>
          <w:rFonts w:cs="Arial"/>
        </w:rPr>
        <w:t>.</w:t>
      </w:r>
    </w:p>
    <w:p w14:paraId="3896A38B" w14:textId="0EF1C93A" w:rsidR="00C57CCC" w:rsidRPr="00DA422D" w:rsidRDefault="00D17128" w:rsidP="00C57CCC">
      <w:pPr>
        <w:rPr>
          <w:rFonts w:cs="Arial"/>
        </w:rPr>
      </w:pPr>
      <w:r>
        <w:rPr>
          <w:rFonts w:cs="Arial"/>
        </w:rPr>
        <w:t>En l’absence de dem</w:t>
      </w:r>
      <w:r w:rsidR="009A5C86">
        <w:rPr>
          <w:rFonts w:cs="Arial"/>
        </w:rPr>
        <w:t>ande de cessation de publication, l</w:t>
      </w:r>
      <w:r w:rsidR="00C57CCC" w:rsidRPr="00DA422D">
        <w:rPr>
          <w:rFonts w:cs="Arial"/>
        </w:rPr>
        <w:t xml:space="preserve">es Parties conviennent, dans ce cas-là, que l’ANS pourra continuer d’utiliser la dernière version de la Terminologie </w:t>
      </w:r>
      <w:r w:rsidR="00477D5F">
        <w:rPr>
          <w:rFonts w:cs="Arial"/>
        </w:rPr>
        <w:t>[ZZZZ]</w:t>
      </w:r>
      <w:r w:rsidR="00C57CCC" w:rsidRPr="00DA422D">
        <w:rPr>
          <w:rFonts w:cs="Arial"/>
        </w:rPr>
        <w:t xml:space="preserve"> dont elle aura été rendue destinataire par l’effet des présentes.</w:t>
      </w:r>
    </w:p>
    <w:p w14:paraId="018364DC" w14:textId="77777777" w:rsidR="006637BF" w:rsidRDefault="006637BF" w:rsidP="00C57CCC">
      <w:pPr>
        <w:rPr>
          <w:rFonts w:cs="Arial"/>
        </w:rPr>
      </w:pPr>
    </w:p>
    <w:p w14:paraId="6CB750C2" w14:textId="77777777" w:rsidR="009C44B9" w:rsidRDefault="009C44B9" w:rsidP="00C57CCC">
      <w:pPr>
        <w:rPr>
          <w:rFonts w:cs="Arial"/>
        </w:rPr>
      </w:pPr>
    </w:p>
    <w:p w14:paraId="0D2453FA" w14:textId="77777777" w:rsidR="006637BF" w:rsidRDefault="006637BF" w:rsidP="00C57CCC">
      <w:pPr>
        <w:rPr>
          <w:rFonts w:cs="Arial"/>
        </w:rPr>
      </w:pPr>
    </w:p>
    <w:p w14:paraId="7CFF41DD" w14:textId="77777777" w:rsidR="006637BF" w:rsidRPr="00C57CCC" w:rsidRDefault="006637BF" w:rsidP="00C57CCC">
      <w:pPr>
        <w:rPr>
          <w:rFonts w:cs="Arial"/>
        </w:rPr>
      </w:pPr>
    </w:p>
    <w:p w14:paraId="2945DEA7" w14:textId="77777777" w:rsidR="00BB1A7A" w:rsidRDefault="00BB1A7A" w:rsidP="00BB1A7A">
      <w:r>
        <w:t>Fait en deux exemplaires originaux à Paris</w:t>
      </w:r>
    </w:p>
    <w:p w14:paraId="787B7306" w14:textId="77777777" w:rsidR="00BB1A7A" w:rsidRDefault="00BB1A7A" w:rsidP="00BB1A7A"/>
    <w:p w14:paraId="32F89C86" w14:textId="77777777" w:rsidR="00BB1A7A" w:rsidRDefault="00BB1A7A" w:rsidP="00BB1A7A">
      <w:r>
        <w:t>Pour l’« </w:t>
      </w:r>
      <w:r w:rsidRPr="00D822EB">
        <w:rPr>
          <w:b/>
        </w:rPr>
        <w:t>ANS</w:t>
      </w:r>
      <w:r>
        <w:t> »,</w:t>
      </w:r>
    </w:p>
    <w:p w14:paraId="06999760" w14:textId="77777777" w:rsidR="00BB1A7A" w:rsidRPr="00D822EB" w:rsidRDefault="00BB1A7A" w:rsidP="00BB1A7A">
      <w:pPr>
        <w:rPr>
          <w:b/>
        </w:rPr>
      </w:pPr>
      <w:r w:rsidRPr="00D822EB">
        <w:rPr>
          <w:b/>
        </w:rPr>
        <w:t xml:space="preserve">La Directrice </w:t>
      </w:r>
    </w:p>
    <w:p w14:paraId="4D50F76B" w14:textId="77777777" w:rsidR="00BB1A7A" w:rsidRPr="00D822EB" w:rsidRDefault="00BB1A7A" w:rsidP="00BB1A7A">
      <w:pPr>
        <w:rPr>
          <w:b/>
        </w:rPr>
      </w:pPr>
      <w:r w:rsidRPr="00D822EB">
        <w:rPr>
          <w:b/>
        </w:rPr>
        <w:t>Madame Annie PREVOT</w:t>
      </w:r>
    </w:p>
    <w:p w14:paraId="3630B0E5" w14:textId="77777777" w:rsidR="00BB1A7A" w:rsidRDefault="00BB1A7A" w:rsidP="00BB1A7A">
      <w:r>
        <w:t>[Signature]</w:t>
      </w:r>
    </w:p>
    <w:p w14:paraId="04FEFFAF" w14:textId="77777777" w:rsidR="00BB1A7A" w:rsidRDefault="00BB1A7A" w:rsidP="00BB1A7A">
      <w:r>
        <w:t>Date :</w:t>
      </w:r>
      <w:r>
        <w:tab/>
      </w:r>
    </w:p>
    <w:p w14:paraId="45A3A2C8" w14:textId="77777777" w:rsidR="00BB1A7A" w:rsidRDefault="00BB1A7A" w:rsidP="00BB1A7A"/>
    <w:p w14:paraId="31A8B410" w14:textId="77777777" w:rsidR="00BB1A7A" w:rsidRDefault="00BB1A7A" w:rsidP="00BB1A7A"/>
    <w:p w14:paraId="3010A8BF" w14:textId="77777777" w:rsidR="00BB1A7A" w:rsidRDefault="00BB1A7A" w:rsidP="00BB1A7A"/>
    <w:p w14:paraId="0A26868D" w14:textId="77777777" w:rsidR="00BB1A7A" w:rsidRDefault="00BB1A7A" w:rsidP="00BB1A7A"/>
    <w:p w14:paraId="03047690" w14:textId="77777777" w:rsidR="00BB1A7A" w:rsidRDefault="00BB1A7A" w:rsidP="00BB1A7A"/>
    <w:p w14:paraId="5D4533A6" w14:textId="77777777" w:rsidR="00BB1A7A" w:rsidRDefault="00BB1A7A" w:rsidP="00BB1A7A"/>
    <w:p w14:paraId="2CF4CA89" w14:textId="77777777" w:rsidR="00A71B5D" w:rsidRDefault="00A71B5D" w:rsidP="00A71B5D">
      <w:pPr>
        <w:rPr>
          <w:rFonts w:eastAsia="Times New Roman" w:cstheme="minorHAnsi"/>
          <w:color w:val="000000" w:themeColor="text1"/>
        </w:rPr>
      </w:pPr>
      <w:r>
        <w:rPr>
          <w:rFonts w:eastAsia="Times New Roman" w:cstheme="minorHAnsi"/>
          <w:color w:val="000000" w:themeColor="text1"/>
        </w:rPr>
        <w:t xml:space="preserve">Pour </w:t>
      </w:r>
      <w:r w:rsidRPr="00D822EB">
        <w:rPr>
          <w:b/>
        </w:rPr>
        <w:t>[YYYY],</w:t>
      </w:r>
    </w:p>
    <w:p w14:paraId="460AC6FB" w14:textId="77777777" w:rsidR="00A71B5D" w:rsidRPr="00D822EB" w:rsidRDefault="00A71B5D" w:rsidP="00A71B5D">
      <w:pPr>
        <w:rPr>
          <w:b/>
        </w:rPr>
      </w:pPr>
      <w:r w:rsidRPr="00D822EB">
        <w:rPr>
          <w:b/>
        </w:rPr>
        <w:t>[</w:t>
      </w:r>
      <w:proofErr w:type="spellStart"/>
      <w:r w:rsidRPr="00D822EB">
        <w:rPr>
          <w:b/>
        </w:rPr>
        <w:t>YYYY_NOM_PRENOM_Qualité</w:t>
      </w:r>
      <w:proofErr w:type="spellEnd"/>
      <w:r w:rsidRPr="00D822EB">
        <w:rPr>
          <w:b/>
        </w:rPr>
        <w:t xml:space="preserve">] </w:t>
      </w:r>
    </w:p>
    <w:p w14:paraId="26806387" w14:textId="77777777" w:rsidR="00A71B5D" w:rsidRPr="00D822EB" w:rsidRDefault="00A71B5D" w:rsidP="00A71B5D">
      <w:pPr>
        <w:rPr>
          <w:rFonts w:eastAsia="Times New Roman" w:cstheme="minorHAnsi"/>
          <w:b/>
          <w:color w:val="000000" w:themeColor="text1"/>
        </w:rPr>
      </w:pPr>
      <w:r w:rsidRPr="00D822EB">
        <w:rPr>
          <w:b/>
        </w:rPr>
        <w:t>[</w:t>
      </w:r>
      <w:proofErr w:type="spellStart"/>
      <w:r>
        <w:rPr>
          <w:b/>
        </w:rPr>
        <w:t>YYYY_representant</w:t>
      </w:r>
      <w:proofErr w:type="spellEnd"/>
      <w:r w:rsidRPr="00D822EB">
        <w:rPr>
          <w:b/>
        </w:rPr>
        <w:t>]</w:t>
      </w:r>
      <w:r w:rsidRPr="00D822EB">
        <w:rPr>
          <w:rFonts w:cstheme="minorHAnsi"/>
          <w:b/>
        </w:rPr>
        <w:t xml:space="preserve"> </w:t>
      </w:r>
      <w:r w:rsidRPr="00D822EB">
        <w:rPr>
          <w:b/>
        </w:rPr>
        <w:t>[</w:t>
      </w:r>
      <w:proofErr w:type="spellStart"/>
      <w:r w:rsidRPr="00D822EB">
        <w:rPr>
          <w:b/>
        </w:rPr>
        <w:t>YYYY_Prénom</w:t>
      </w:r>
      <w:proofErr w:type="spellEnd"/>
      <w:r w:rsidRPr="00D822EB">
        <w:rPr>
          <w:b/>
        </w:rPr>
        <w:t>]</w:t>
      </w:r>
      <w:r w:rsidRPr="00D822EB">
        <w:rPr>
          <w:rFonts w:cstheme="minorHAnsi"/>
          <w:b/>
        </w:rPr>
        <w:t xml:space="preserve"> </w:t>
      </w:r>
      <w:r w:rsidRPr="00D822EB">
        <w:rPr>
          <w:b/>
        </w:rPr>
        <w:t>[YYYY_ NOM]</w:t>
      </w:r>
      <w:r w:rsidRPr="00D822EB">
        <w:rPr>
          <w:rFonts w:cstheme="minorHAnsi"/>
          <w:b/>
        </w:rPr>
        <w:t xml:space="preserve"> </w:t>
      </w:r>
    </w:p>
    <w:p w14:paraId="2676EB71" w14:textId="77777777" w:rsidR="00A71B5D" w:rsidRDefault="00A71B5D" w:rsidP="00A71B5D">
      <w:r>
        <w:t>[Signature]</w:t>
      </w:r>
    </w:p>
    <w:p w14:paraId="3B3306C6" w14:textId="77777777" w:rsidR="00A71B5D" w:rsidRDefault="00A71B5D" w:rsidP="00A71B5D">
      <w:r>
        <w:t>Date :</w:t>
      </w:r>
    </w:p>
    <w:p w14:paraId="751AFBD3" w14:textId="77777777" w:rsidR="00BB1A7A" w:rsidRPr="00155F88" w:rsidRDefault="00BB1A7A" w:rsidP="00BB1A7A"/>
    <w:p w14:paraId="1FFB6FFA" w14:textId="171866A2" w:rsidR="00444A6F" w:rsidRPr="00DA1154" w:rsidRDefault="00444A6F" w:rsidP="009A6CD8">
      <w:pPr>
        <w:pStyle w:val="Lgende"/>
      </w:pPr>
    </w:p>
    <w:sectPr w:rsidR="00444A6F" w:rsidRPr="00DA1154" w:rsidSect="009A122E">
      <w:headerReference w:type="default" r:id="rId14"/>
      <w:footerReference w:type="default" r:id="rId15"/>
      <w:headerReference w:type="first" r:id="rId16"/>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017E" w14:textId="77777777" w:rsidR="00575383" w:rsidRDefault="00575383" w:rsidP="00E63E4A">
      <w:pPr>
        <w:spacing w:after="0" w:line="240" w:lineRule="auto"/>
      </w:pPr>
      <w:r>
        <w:separator/>
      </w:r>
    </w:p>
  </w:endnote>
  <w:endnote w:type="continuationSeparator" w:id="0">
    <w:p w14:paraId="74059DB1" w14:textId="77777777" w:rsidR="00575383" w:rsidRDefault="00575383" w:rsidP="00E63E4A">
      <w:pPr>
        <w:spacing w:after="0" w:line="240" w:lineRule="auto"/>
      </w:pPr>
      <w:r>
        <w:continuationSeparator/>
      </w:r>
    </w:p>
  </w:endnote>
  <w:endnote w:type="continuationNotice" w:id="1">
    <w:p w14:paraId="37D36C79" w14:textId="77777777" w:rsidR="00575383" w:rsidRDefault="005753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4812C7" w:rsidRPr="009C22AC" w14:paraId="44D6CCBD" w14:textId="77777777" w:rsidTr="006E45E4">
      <w:trPr>
        <w:cantSplit/>
        <w:trHeight w:val="446"/>
        <w:jc w:val="center"/>
      </w:trPr>
      <w:tc>
        <w:tcPr>
          <w:tcW w:w="4435" w:type="pct"/>
          <w:vAlign w:val="center"/>
        </w:tcPr>
        <w:p w14:paraId="5560CC0A" w14:textId="77777777" w:rsidR="004812C7" w:rsidRPr="00CD13AE" w:rsidRDefault="004812C7" w:rsidP="004812C7">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Pr>
              <w:sz w:val="18"/>
            </w:rPr>
            <w:t>En cours</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Pr>
              <w:sz w:val="18"/>
            </w:rPr>
            <w:t>v0.1</w:t>
          </w:r>
          <w:r>
            <w:rPr>
              <w:sz w:val="18"/>
            </w:rPr>
            <w:fldChar w:fldCharType="end"/>
          </w:r>
        </w:p>
      </w:tc>
      <w:tc>
        <w:tcPr>
          <w:tcW w:w="565" w:type="pct"/>
          <w:vAlign w:val="center"/>
        </w:tcPr>
        <w:p w14:paraId="7D807A0A" w14:textId="0D7AC838" w:rsidR="004812C7" w:rsidRPr="00CD13AE" w:rsidRDefault="004812C7" w:rsidP="004812C7">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6C36FF">
            <w:rPr>
              <w:noProof/>
              <w:sz w:val="18"/>
            </w:rPr>
            <w:t>12</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6C36FF">
            <w:rPr>
              <w:noProof/>
              <w:sz w:val="18"/>
            </w:rPr>
            <w:t>12</w:t>
          </w:r>
          <w:r w:rsidRPr="00CD13AE">
            <w:rPr>
              <w:noProof/>
              <w:sz w:val="18"/>
            </w:rPr>
            <w:fldChar w:fldCharType="end"/>
          </w:r>
        </w:p>
      </w:tc>
    </w:tr>
  </w:tbl>
  <w:p w14:paraId="5531B5EE" w14:textId="5BE55E98" w:rsidR="0096247B" w:rsidRPr="00A76D94" w:rsidRDefault="004812C7" w:rsidP="00A76D94">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2EC5" w14:textId="77777777" w:rsidR="00575383" w:rsidRDefault="00575383" w:rsidP="00E63E4A">
      <w:pPr>
        <w:spacing w:after="0" w:line="240" w:lineRule="auto"/>
      </w:pPr>
      <w:r>
        <w:separator/>
      </w:r>
    </w:p>
  </w:footnote>
  <w:footnote w:type="continuationSeparator" w:id="0">
    <w:p w14:paraId="54CC9A80" w14:textId="77777777" w:rsidR="00575383" w:rsidRDefault="00575383" w:rsidP="00E63E4A">
      <w:pPr>
        <w:spacing w:after="0" w:line="240" w:lineRule="auto"/>
      </w:pPr>
      <w:r>
        <w:continuationSeparator/>
      </w:r>
    </w:p>
  </w:footnote>
  <w:footnote w:type="continuationNotice" w:id="1">
    <w:p w14:paraId="427CA829" w14:textId="77777777" w:rsidR="00575383" w:rsidRDefault="00575383">
      <w:pPr>
        <w:spacing w:after="0" w:line="240" w:lineRule="auto"/>
      </w:pPr>
    </w:p>
  </w:footnote>
  <w:footnote w:id="2">
    <w:p w14:paraId="5121F9AD" w14:textId="77777777" w:rsidR="00C57CCC" w:rsidRPr="007F5226" w:rsidRDefault="00C57CCC" w:rsidP="00C57CCC">
      <w:pPr>
        <w:spacing w:after="0"/>
        <w:rPr>
          <w:i/>
          <w:sz w:val="16"/>
        </w:rPr>
      </w:pPr>
      <w:r>
        <w:rPr>
          <w:rStyle w:val="Appelnotedebasdep"/>
        </w:rPr>
        <w:footnoteRef/>
      </w:r>
      <w:r>
        <w:t xml:space="preserve"> </w:t>
      </w:r>
      <w:r w:rsidRPr="00705C8D">
        <w:rPr>
          <w:b/>
          <w:i/>
          <w:sz w:val="16"/>
        </w:rPr>
        <w:t>Disponibilité</w:t>
      </w:r>
      <w:r w:rsidRPr="007F5226">
        <w:rPr>
          <w:i/>
          <w:sz w:val="16"/>
        </w:rPr>
        <w:t xml:space="preserve"> </w:t>
      </w:r>
    </w:p>
    <w:p w14:paraId="1F7433F9" w14:textId="77777777" w:rsidR="00C57CCC" w:rsidRPr="007F5226" w:rsidRDefault="00C57CCC" w:rsidP="00C57CCC">
      <w:pPr>
        <w:spacing w:after="0"/>
        <w:rPr>
          <w:i/>
          <w:sz w:val="16"/>
        </w:rPr>
      </w:pPr>
      <w:r w:rsidRPr="007F5226">
        <w:rPr>
          <w:i/>
          <w:sz w:val="16"/>
        </w:rPr>
        <w:t xml:space="preserve">Propriété d'accessibilité en temps utile d'un élément essentiel, par les utilisateurs autorisés. </w:t>
      </w:r>
    </w:p>
    <w:p w14:paraId="47FA8DEE" w14:textId="77777777" w:rsidR="00C57CCC" w:rsidRPr="007F5226" w:rsidRDefault="00C57CCC" w:rsidP="00C57CCC">
      <w:pPr>
        <w:spacing w:after="0"/>
        <w:rPr>
          <w:i/>
          <w:sz w:val="16"/>
        </w:rPr>
      </w:pPr>
      <w:r w:rsidRPr="007F5226">
        <w:rPr>
          <w:i/>
          <w:sz w:val="16"/>
        </w:rPr>
        <w:t xml:space="preserve">Pour une fonction : garantie de la continuité du service offert ; respect des temps de réponse attendus. </w:t>
      </w:r>
    </w:p>
    <w:p w14:paraId="7223BF52" w14:textId="77777777" w:rsidR="00C57CCC" w:rsidRPr="007F5226" w:rsidRDefault="00C57CCC" w:rsidP="00C57CCC">
      <w:pPr>
        <w:spacing w:after="0"/>
        <w:rPr>
          <w:i/>
          <w:sz w:val="16"/>
        </w:rPr>
      </w:pPr>
      <w:r w:rsidRPr="007F5226">
        <w:rPr>
          <w:i/>
          <w:sz w:val="16"/>
        </w:rPr>
        <w:t>Pour une information : garantie de l'accès aux données dans les conditions prévues de délai ou d'horaire.</w:t>
      </w:r>
    </w:p>
    <w:p w14:paraId="606FA127" w14:textId="77777777" w:rsidR="00C57CCC" w:rsidRPr="00705C8D" w:rsidRDefault="00C57CCC" w:rsidP="00C57CCC">
      <w:pPr>
        <w:spacing w:after="0"/>
        <w:rPr>
          <w:b/>
          <w:i/>
          <w:sz w:val="16"/>
        </w:rPr>
      </w:pPr>
      <w:r w:rsidRPr="00705C8D">
        <w:rPr>
          <w:b/>
          <w:i/>
          <w:sz w:val="16"/>
        </w:rPr>
        <w:t xml:space="preserve">Intégrité </w:t>
      </w:r>
    </w:p>
    <w:p w14:paraId="35863274" w14:textId="77777777" w:rsidR="00C57CCC" w:rsidRPr="007F5226" w:rsidRDefault="00C57CCC" w:rsidP="00C57CCC">
      <w:pPr>
        <w:spacing w:after="0"/>
        <w:rPr>
          <w:i/>
          <w:sz w:val="16"/>
        </w:rPr>
      </w:pPr>
      <w:r w:rsidRPr="007F5226">
        <w:rPr>
          <w:i/>
          <w:sz w:val="16"/>
        </w:rPr>
        <w:t xml:space="preserve">Propriété d'exactitude et de complétude d'un élément essentiel. </w:t>
      </w:r>
    </w:p>
    <w:p w14:paraId="784A6B72" w14:textId="77777777" w:rsidR="00C57CCC" w:rsidRPr="007F5226" w:rsidRDefault="00C57CCC" w:rsidP="00C57CCC">
      <w:pPr>
        <w:spacing w:after="0"/>
        <w:rPr>
          <w:i/>
          <w:sz w:val="16"/>
        </w:rPr>
      </w:pPr>
      <w:r w:rsidRPr="007F5226">
        <w:rPr>
          <w:i/>
          <w:sz w:val="16"/>
        </w:rPr>
        <w:t xml:space="preserve">Pour une fonction : assurance de conformité de l'algorithme ou de la mise en œuvre des traitements, automatisés ou non, par rapport aux spécifications ; garantie de production de résultats corrects et complets par la fonction (sous réserve d'informations correctes et complètes en entrée). </w:t>
      </w:r>
    </w:p>
    <w:p w14:paraId="5A08F66A" w14:textId="77777777" w:rsidR="00C57CCC" w:rsidRPr="007F5226" w:rsidRDefault="00C57CCC" w:rsidP="00C57CCC">
      <w:pPr>
        <w:spacing w:after="0"/>
        <w:rPr>
          <w:i/>
          <w:sz w:val="16"/>
        </w:rPr>
      </w:pPr>
      <w:r w:rsidRPr="007F5226">
        <w:rPr>
          <w:i/>
          <w:sz w:val="16"/>
        </w:rPr>
        <w:t>Pour une information : garantie d'exactitude et d'exhaustivité des données vis-à-vis d'erreurs de manipulation, de phénomènes accidentels ou d'usages non autorisés ; non-altération de l'information.</w:t>
      </w:r>
    </w:p>
    <w:p w14:paraId="24E2200B" w14:textId="77777777" w:rsidR="00C57CCC" w:rsidRPr="00705C8D" w:rsidRDefault="00C57CCC" w:rsidP="00C57CCC">
      <w:pPr>
        <w:spacing w:after="0"/>
        <w:rPr>
          <w:b/>
          <w:i/>
          <w:sz w:val="16"/>
        </w:rPr>
      </w:pPr>
      <w:r w:rsidRPr="00705C8D">
        <w:rPr>
          <w:b/>
          <w:i/>
          <w:sz w:val="16"/>
        </w:rPr>
        <w:t>Confidentialité</w:t>
      </w:r>
    </w:p>
    <w:p w14:paraId="11F4102E" w14:textId="77777777" w:rsidR="00C57CCC" w:rsidRPr="007F5226" w:rsidRDefault="00C57CCC" w:rsidP="00C57CCC">
      <w:pPr>
        <w:spacing w:after="0"/>
        <w:rPr>
          <w:i/>
          <w:sz w:val="16"/>
        </w:rPr>
      </w:pPr>
      <w:r w:rsidRPr="007F5226">
        <w:rPr>
          <w:i/>
          <w:sz w:val="16"/>
        </w:rPr>
        <w:t xml:space="preserve">Propriété d'un élément essentiel de ne pouvoir être connu que des utilisateurs autorisés. </w:t>
      </w:r>
    </w:p>
    <w:p w14:paraId="5B1D6171" w14:textId="77777777" w:rsidR="00C57CCC" w:rsidRPr="007F5226" w:rsidRDefault="00C57CCC" w:rsidP="00C57CCC">
      <w:pPr>
        <w:spacing w:after="0"/>
        <w:rPr>
          <w:i/>
          <w:sz w:val="16"/>
        </w:rPr>
      </w:pPr>
      <w:r w:rsidRPr="007F5226">
        <w:rPr>
          <w:i/>
          <w:sz w:val="16"/>
        </w:rPr>
        <w:t xml:space="preserve">Pour une fonction : protection des algorithmes décrivant les règles de gestion et les résultats dont la divulgation à un tiers non autorisé porterait préjudice ; absence de divulgation d'un traitement ou mécanisme à caractère confidentiel. </w:t>
      </w:r>
    </w:p>
    <w:p w14:paraId="113016C0" w14:textId="77777777" w:rsidR="00C57CCC" w:rsidRPr="007F5226" w:rsidRDefault="00C57CCC" w:rsidP="00C57CCC">
      <w:pPr>
        <w:spacing w:after="0"/>
        <w:rPr>
          <w:i/>
          <w:sz w:val="16"/>
        </w:rPr>
      </w:pPr>
      <w:r w:rsidRPr="007F5226">
        <w:rPr>
          <w:i/>
          <w:sz w:val="16"/>
        </w:rPr>
        <w:t xml:space="preserve">Pour une information : protection des données dont la connaissance par des tiers non autorisés porterait préjudice ; absence de divulgation de données à caractère confidentiel. </w:t>
      </w:r>
    </w:p>
    <w:p w14:paraId="7CE59066" w14:textId="77777777" w:rsidR="00C57CCC" w:rsidRPr="00705C8D" w:rsidRDefault="00C57CCC" w:rsidP="00C57CCC">
      <w:pPr>
        <w:spacing w:after="0"/>
        <w:rPr>
          <w:b/>
          <w:i/>
          <w:sz w:val="16"/>
        </w:rPr>
      </w:pPr>
      <w:r w:rsidRPr="00705C8D">
        <w:rPr>
          <w:b/>
          <w:i/>
          <w:sz w:val="16"/>
        </w:rPr>
        <w:t>Auditabilité</w:t>
      </w:r>
    </w:p>
    <w:p w14:paraId="0DE1924B" w14:textId="77777777" w:rsidR="00C57CCC" w:rsidRPr="007F5226" w:rsidRDefault="00C57CCC" w:rsidP="00C57CCC">
      <w:pPr>
        <w:spacing w:after="0"/>
        <w:rPr>
          <w:i/>
          <w:sz w:val="16"/>
        </w:rPr>
      </w:pPr>
      <w:r w:rsidRPr="007F5226">
        <w:rPr>
          <w:i/>
          <w:sz w:val="16"/>
        </w:rPr>
        <w:t xml:space="preserve">Propriété d'un élément essentiel permettant de retrouver, avec une confiance suffisante, les circonstances dans lesquelles cet élément évolue. </w:t>
      </w:r>
    </w:p>
    <w:p w14:paraId="21B5F6D4" w14:textId="77777777" w:rsidR="00C57CCC" w:rsidRPr="007F5226" w:rsidRDefault="00C57CCC" w:rsidP="00C57CCC">
      <w:pPr>
        <w:spacing w:after="0"/>
        <w:rPr>
          <w:i/>
          <w:sz w:val="16"/>
        </w:rPr>
      </w:pPr>
      <w:r w:rsidRPr="007F5226">
        <w:rPr>
          <w:i/>
          <w:sz w:val="16"/>
        </w:rPr>
        <w:t xml:space="preserve">Pour une fonction : capacité à déterminer la personne ou le processus automatisé à l'origine de la demande de traitement et à déterminer les autres circonstances utiles associées à cette demande. </w:t>
      </w:r>
    </w:p>
    <w:p w14:paraId="5CCAE39A" w14:textId="77777777" w:rsidR="00C57CCC" w:rsidRPr="007F5226" w:rsidRDefault="00C57CCC" w:rsidP="00C57CCC">
      <w:pPr>
        <w:spacing w:after="0"/>
        <w:rPr>
          <w:i/>
          <w:sz w:val="16"/>
        </w:rPr>
      </w:pPr>
      <w:r w:rsidRPr="007F5226">
        <w:rPr>
          <w:i/>
          <w:sz w:val="16"/>
        </w:rPr>
        <w:t>Pour une information : capacité à déterminer la personne ou le processus automatisé à l'origine de l'accès à l'information et à déterminer les autres circonstances utiles associées à cet accès.</w:t>
      </w:r>
    </w:p>
    <w:p w14:paraId="6E8A7AD0" w14:textId="77777777" w:rsidR="00C57CCC" w:rsidRDefault="00C57CCC" w:rsidP="00C57CC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DCF118B"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A44E14" w14:textId="4D1367EB" w:rsidR="00F74D61" w:rsidRDefault="004363EB" w:rsidP="00C35F78">
          <w:pPr>
            <w:jc w:val="center"/>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Pr>
              <w:color w:val="006AB2"/>
            </w:rPr>
            <w:t xml:space="preserve">Annexe 2 - Contrat de partenariat </w:t>
          </w:r>
          <w:r w:rsidR="0066114C">
            <w:rPr>
              <w:color w:val="006AB2"/>
            </w:rPr>
            <w:t>[YYYY]</w:t>
          </w:r>
          <w:r>
            <w:rPr>
              <w:color w:val="006AB2"/>
            </w:rPr>
            <w:t xml:space="preserve"> - ANS</w:t>
          </w:r>
          <w:r w:rsidRPr="00374AE5">
            <w:rPr>
              <w:color w:val="006AB2"/>
            </w:rPr>
            <w:fldChar w:fldCharType="end"/>
          </w:r>
        </w:p>
        <w:p w14:paraId="0DF3E435" w14:textId="7353FDE0" w:rsidR="004363EB" w:rsidRPr="00E267D0" w:rsidRDefault="004363EB" w:rsidP="00C35F78">
          <w:pPr>
            <w:jc w:val="center"/>
            <w:rPr>
              <w:color w:val="1F497D" w:themeColor="text2"/>
              <w:sz w:val="24"/>
            </w:rPr>
          </w:pPr>
          <w:r w:rsidRPr="004363EB">
            <w:rPr>
              <w:color w:val="006AB2"/>
            </w:rPr>
            <w:t>Modalités techniques et fonctionnelles de mise à disposition de Terminologies</w:t>
          </w:r>
        </w:p>
      </w:tc>
      <w:tc>
        <w:tcPr>
          <w:tcW w:w="625" w:type="pct"/>
          <w:vAlign w:val="center"/>
        </w:tcPr>
        <w:p w14:paraId="0DF3E436" w14:textId="77777777" w:rsidR="00F74D61" w:rsidRPr="00D91958" w:rsidRDefault="00F74D61" w:rsidP="006F4328">
          <w:pPr>
            <w:jc w:val="center"/>
          </w:pPr>
        </w:p>
      </w:tc>
    </w:tr>
  </w:tbl>
  <w:p w14:paraId="682B3420" w14:textId="42ADB2B6"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2DF3"/>
    <w:multiLevelType w:val="hybridMultilevel"/>
    <w:tmpl w:val="1C72C3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8108E8"/>
    <w:multiLevelType w:val="hybridMultilevel"/>
    <w:tmpl w:val="CBA6405E"/>
    <w:lvl w:ilvl="0" w:tplc="3426008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4"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2366D6"/>
    <w:multiLevelType w:val="hybridMultilevel"/>
    <w:tmpl w:val="E2D465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0F2311"/>
    <w:multiLevelType w:val="hybridMultilevel"/>
    <w:tmpl w:val="38FEE0F0"/>
    <w:lvl w:ilvl="0" w:tplc="3A80C7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0" w15:restartNumberingAfterBreak="0">
    <w:nsid w:val="46962D5B"/>
    <w:multiLevelType w:val="hybridMultilevel"/>
    <w:tmpl w:val="55FE8A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5038C9"/>
    <w:multiLevelType w:val="hybridMultilevel"/>
    <w:tmpl w:val="739494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15"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0"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1340308842">
    <w:abstractNumId w:val="19"/>
  </w:num>
  <w:num w:numId="2" w16cid:durableId="1364670265">
    <w:abstractNumId w:val="9"/>
  </w:num>
  <w:num w:numId="3" w16cid:durableId="828860448">
    <w:abstractNumId w:val="14"/>
  </w:num>
  <w:num w:numId="4" w16cid:durableId="1955671400">
    <w:abstractNumId w:val="13"/>
  </w:num>
  <w:num w:numId="5" w16cid:durableId="324212606">
    <w:abstractNumId w:val="21"/>
  </w:num>
  <w:num w:numId="6" w16cid:durableId="2036269268">
    <w:abstractNumId w:val="22"/>
  </w:num>
  <w:num w:numId="7" w16cid:durableId="2096852945">
    <w:abstractNumId w:val="6"/>
  </w:num>
  <w:num w:numId="8" w16cid:durableId="381565285">
    <w:abstractNumId w:val="15"/>
  </w:num>
  <w:num w:numId="9" w16cid:durableId="2100514433">
    <w:abstractNumId w:val="4"/>
  </w:num>
  <w:num w:numId="10" w16cid:durableId="1363433200">
    <w:abstractNumId w:val="3"/>
  </w:num>
  <w:num w:numId="11" w16cid:durableId="300304541">
    <w:abstractNumId w:val="11"/>
  </w:num>
  <w:num w:numId="12" w16cid:durableId="1593660291">
    <w:abstractNumId w:val="1"/>
  </w:num>
  <w:num w:numId="13" w16cid:durableId="2022931615">
    <w:abstractNumId w:val="16"/>
  </w:num>
  <w:num w:numId="14" w16cid:durableId="2140344250">
    <w:abstractNumId w:val="17"/>
  </w:num>
  <w:num w:numId="15" w16cid:durableId="1280065805">
    <w:abstractNumId w:val="8"/>
  </w:num>
  <w:num w:numId="16" w16cid:durableId="2440316">
    <w:abstractNumId w:val="18"/>
  </w:num>
  <w:num w:numId="17" w16cid:durableId="1777215950">
    <w:abstractNumId w:val="7"/>
  </w:num>
  <w:num w:numId="18" w16cid:durableId="1328480994">
    <w:abstractNumId w:val="2"/>
  </w:num>
  <w:num w:numId="19" w16cid:durableId="1669823930">
    <w:abstractNumId w:val="5"/>
  </w:num>
  <w:num w:numId="20" w16cid:durableId="542525492">
    <w:abstractNumId w:val="0"/>
  </w:num>
  <w:num w:numId="21" w16cid:durableId="310672210">
    <w:abstractNumId w:val="12"/>
  </w:num>
  <w:num w:numId="22" w16cid:durableId="1938782058">
    <w:abstractNumId w:val="10"/>
  </w:num>
  <w:num w:numId="23" w16cid:durableId="123365975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05B2"/>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13C"/>
    <w:rsid w:val="00087210"/>
    <w:rsid w:val="00087A94"/>
    <w:rsid w:val="00087F47"/>
    <w:rsid w:val="00090A95"/>
    <w:rsid w:val="000911D0"/>
    <w:rsid w:val="000919D0"/>
    <w:rsid w:val="00091E17"/>
    <w:rsid w:val="0009342B"/>
    <w:rsid w:val="000935A6"/>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ED3"/>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3A"/>
    <w:rsid w:val="000C57C6"/>
    <w:rsid w:val="000C591D"/>
    <w:rsid w:val="000C5AAE"/>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3098"/>
    <w:rsid w:val="000F4918"/>
    <w:rsid w:val="000F4969"/>
    <w:rsid w:val="000F5D98"/>
    <w:rsid w:val="000F5FA9"/>
    <w:rsid w:val="000F67E6"/>
    <w:rsid w:val="000F6ECB"/>
    <w:rsid w:val="000F705B"/>
    <w:rsid w:val="001013EF"/>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2022A"/>
    <w:rsid w:val="00120CF4"/>
    <w:rsid w:val="0012102D"/>
    <w:rsid w:val="00121055"/>
    <w:rsid w:val="00121436"/>
    <w:rsid w:val="00121667"/>
    <w:rsid w:val="0012239A"/>
    <w:rsid w:val="001223D5"/>
    <w:rsid w:val="00123AFD"/>
    <w:rsid w:val="00123C8E"/>
    <w:rsid w:val="001252ED"/>
    <w:rsid w:val="00125BF1"/>
    <w:rsid w:val="00125E94"/>
    <w:rsid w:val="00126109"/>
    <w:rsid w:val="00127946"/>
    <w:rsid w:val="00127E7C"/>
    <w:rsid w:val="001300E9"/>
    <w:rsid w:val="00130BE4"/>
    <w:rsid w:val="00131087"/>
    <w:rsid w:val="001315D6"/>
    <w:rsid w:val="00131C2B"/>
    <w:rsid w:val="00131E6F"/>
    <w:rsid w:val="001337E5"/>
    <w:rsid w:val="00133A97"/>
    <w:rsid w:val="0013561B"/>
    <w:rsid w:val="00135A77"/>
    <w:rsid w:val="00135A7F"/>
    <w:rsid w:val="00135AA0"/>
    <w:rsid w:val="00136AE6"/>
    <w:rsid w:val="00136E3C"/>
    <w:rsid w:val="00137E30"/>
    <w:rsid w:val="001401E7"/>
    <w:rsid w:val="001402A5"/>
    <w:rsid w:val="00140F20"/>
    <w:rsid w:val="0014265E"/>
    <w:rsid w:val="00142B10"/>
    <w:rsid w:val="00144EA8"/>
    <w:rsid w:val="00144EEF"/>
    <w:rsid w:val="001451A0"/>
    <w:rsid w:val="001464DB"/>
    <w:rsid w:val="00147F9B"/>
    <w:rsid w:val="00150102"/>
    <w:rsid w:val="00151124"/>
    <w:rsid w:val="00151C88"/>
    <w:rsid w:val="00153136"/>
    <w:rsid w:val="001537DE"/>
    <w:rsid w:val="001538B4"/>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043"/>
    <w:rsid w:val="00180FB3"/>
    <w:rsid w:val="00181155"/>
    <w:rsid w:val="0018151B"/>
    <w:rsid w:val="00181ADC"/>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05A"/>
    <w:rsid w:val="00192740"/>
    <w:rsid w:val="00192B9F"/>
    <w:rsid w:val="001932D4"/>
    <w:rsid w:val="00193E80"/>
    <w:rsid w:val="00193FC2"/>
    <w:rsid w:val="00194A26"/>
    <w:rsid w:val="00194B56"/>
    <w:rsid w:val="00195883"/>
    <w:rsid w:val="001A004F"/>
    <w:rsid w:val="001A0410"/>
    <w:rsid w:val="001A0E94"/>
    <w:rsid w:val="001A1443"/>
    <w:rsid w:val="001A2B50"/>
    <w:rsid w:val="001A30BD"/>
    <w:rsid w:val="001A31E6"/>
    <w:rsid w:val="001A430F"/>
    <w:rsid w:val="001A4A23"/>
    <w:rsid w:val="001A4AC5"/>
    <w:rsid w:val="001A4B7F"/>
    <w:rsid w:val="001A5F2E"/>
    <w:rsid w:val="001A61AE"/>
    <w:rsid w:val="001A68CB"/>
    <w:rsid w:val="001A78C8"/>
    <w:rsid w:val="001A78EA"/>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3938"/>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164"/>
    <w:rsid w:val="001E6216"/>
    <w:rsid w:val="001E6F09"/>
    <w:rsid w:val="001E6FEB"/>
    <w:rsid w:val="001E708F"/>
    <w:rsid w:val="001E7320"/>
    <w:rsid w:val="001E745E"/>
    <w:rsid w:val="001E79D6"/>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670F"/>
    <w:rsid w:val="001F78FF"/>
    <w:rsid w:val="001F7A50"/>
    <w:rsid w:val="00200348"/>
    <w:rsid w:val="00201094"/>
    <w:rsid w:val="0020278C"/>
    <w:rsid w:val="00202ACD"/>
    <w:rsid w:val="00204125"/>
    <w:rsid w:val="00204A39"/>
    <w:rsid w:val="0020581F"/>
    <w:rsid w:val="00205BF5"/>
    <w:rsid w:val="0020625F"/>
    <w:rsid w:val="0020700E"/>
    <w:rsid w:val="00207BDA"/>
    <w:rsid w:val="002103D4"/>
    <w:rsid w:val="00210DD7"/>
    <w:rsid w:val="00212BAC"/>
    <w:rsid w:val="002137B8"/>
    <w:rsid w:val="00213EE5"/>
    <w:rsid w:val="00214767"/>
    <w:rsid w:val="00214FBF"/>
    <w:rsid w:val="002158EC"/>
    <w:rsid w:val="00215B7A"/>
    <w:rsid w:val="00216563"/>
    <w:rsid w:val="00216A54"/>
    <w:rsid w:val="00216DC5"/>
    <w:rsid w:val="00216F76"/>
    <w:rsid w:val="002172B6"/>
    <w:rsid w:val="0021743C"/>
    <w:rsid w:val="002178C5"/>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05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1E08"/>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60E0"/>
    <w:rsid w:val="0026744A"/>
    <w:rsid w:val="00267726"/>
    <w:rsid w:val="00267E8D"/>
    <w:rsid w:val="002701AB"/>
    <w:rsid w:val="0027089D"/>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451"/>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5C77"/>
    <w:rsid w:val="002F78A4"/>
    <w:rsid w:val="003009C9"/>
    <w:rsid w:val="00301294"/>
    <w:rsid w:val="00301541"/>
    <w:rsid w:val="00301810"/>
    <w:rsid w:val="00301A35"/>
    <w:rsid w:val="003027BD"/>
    <w:rsid w:val="00303766"/>
    <w:rsid w:val="003039A4"/>
    <w:rsid w:val="00304222"/>
    <w:rsid w:val="00304D8F"/>
    <w:rsid w:val="0030520D"/>
    <w:rsid w:val="00305A33"/>
    <w:rsid w:val="00306613"/>
    <w:rsid w:val="0030687C"/>
    <w:rsid w:val="00306D56"/>
    <w:rsid w:val="00306FE2"/>
    <w:rsid w:val="00307D8C"/>
    <w:rsid w:val="00310969"/>
    <w:rsid w:val="0031158E"/>
    <w:rsid w:val="00311DCF"/>
    <w:rsid w:val="0031342A"/>
    <w:rsid w:val="00313964"/>
    <w:rsid w:val="00314042"/>
    <w:rsid w:val="003153F6"/>
    <w:rsid w:val="00315F65"/>
    <w:rsid w:val="0031687B"/>
    <w:rsid w:val="00317557"/>
    <w:rsid w:val="003177EB"/>
    <w:rsid w:val="00317C1B"/>
    <w:rsid w:val="00320444"/>
    <w:rsid w:val="00320A78"/>
    <w:rsid w:val="00320CB0"/>
    <w:rsid w:val="0032150B"/>
    <w:rsid w:val="003217C7"/>
    <w:rsid w:val="0032208F"/>
    <w:rsid w:val="00322CAC"/>
    <w:rsid w:val="00322CF7"/>
    <w:rsid w:val="00323200"/>
    <w:rsid w:val="00323396"/>
    <w:rsid w:val="00323F4E"/>
    <w:rsid w:val="00325695"/>
    <w:rsid w:val="003259C6"/>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3D58"/>
    <w:rsid w:val="0034436C"/>
    <w:rsid w:val="003447CC"/>
    <w:rsid w:val="00344C3A"/>
    <w:rsid w:val="00344F53"/>
    <w:rsid w:val="0034590F"/>
    <w:rsid w:val="00347953"/>
    <w:rsid w:val="003511C2"/>
    <w:rsid w:val="003512AB"/>
    <w:rsid w:val="003524D6"/>
    <w:rsid w:val="0035276E"/>
    <w:rsid w:val="00352D83"/>
    <w:rsid w:val="00353172"/>
    <w:rsid w:val="0035357D"/>
    <w:rsid w:val="003536B1"/>
    <w:rsid w:val="00354448"/>
    <w:rsid w:val="003546F4"/>
    <w:rsid w:val="00355493"/>
    <w:rsid w:val="0035560B"/>
    <w:rsid w:val="00356743"/>
    <w:rsid w:val="00356DB6"/>
    <w:rsid w:val="00356F5E"/>
    <w:rsid w:val="003570DD"/>
    <w:rsid w:val="0035747B"/>
    <w:rsid w:val="003600C7"/>
    <w:rsid w:val="00360719"/>
    <w:rsid w:val="00360A71"/>
    <w:rsid w:val="0036128C"/>
    <w:rsid w:val="003615D3"/>
    <w:rsid w:val="0036282C"/>
    <w:rsid w:val="00362D79"/>
    <w:rsid w:val="0036370D"/>
    <w:rsid w:val="00363AF3"/>
    <w:rsid w:val="0036432C"/>
    <w:rsid w:val="00364BDA"/>
    <w:rsid w:val="00366351"/>
    <w:rsid w:val="00366910"/>
    <w:rsid w:val="0036691C"/>
    <w:rsid w:val="00370D66"/>
    <w:rsid w:val="003717FE"/>
    <w:rsid w:val="00371892"/>
    <w:rsid w:val="003722A0"/>
    <w:rsid w:val="003727D0"/>
    <w:rsid w:val="00372A92"/>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4390"/>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22B7"/>
    <w:rsid w:val="003A35AB"/>
    <w:rsid w:val="003A3AC5"/>
    <w:rsid w:val="003A3BBD"/>
    <w:rsid w:val="003A3D86"/>
    <w:rsid w:val="003A439B"/>
    <w:rsid w:val="003A43DF"/>
    <w:rsid w:val="003A59AF"/>
    <w:rsid w:val="003A6361"/>
    <w:rsid w:val="003A662B"/>
    <w:rsid w:val="003A6F69"/>
    <w:rsid w:val="003B0840"/>
    <w:rsid w:val="003B2180"/>
    <w:rsid w:val="003B2427"/>
    <w:rsid w:val="003B45AF"/>
    <w:rsid w:val="003B4EEA"/>
    <w:rsid w:val="003B5E2B"/>
    <w:rsid w:val="003B6BDB"/>
    <w:rsid w:val="003B7A09"/>
    <w:rsid w:val="003B7E3F"/>
    <w:rsid w:val="003C0368"/>
    <w:rsid w:val="003C0D49"/>
    <w:rsid w:val="003C0F90"/>
    <w:rsid w:val="003C1628"/>
    <w:rsid w:val="003C1A6B"/>
    <w:rsid w:val="003C1A9E"/>
    <w:rsid w:val="003C2300"/>
    <w:rsid w:val="003C269B"/>
    <w:rsid w:val="003C2B62"/>
    <w:rsid w:val="003C473E"/>
    <w:rsid w:val="003C4C9A"/>
    <w:rsid w:val="003C64DE"/>
    <w:rsid w:val="003C6E4C"/>
    <w:rsid w:val="003C704E"/>
    <w:rsid w:val="003C71C4"/>
    <w:rsid w:val="003D0DAC"/>
    <w:rsid w:val="003D109D"/>
    <w:rsid w:val="003D15C8"/>
    <w:rsid w:val="003D49C7"/>
    <w:rsid w:val="003D4A9A"/>
    <w:rsid w:val="003D5655"/>
    <w:rsid w:val="003D611B"/>
    <w:rsid w:val="003E0622"/>
    <w:rsid w:val="003E073C"/>
    <w:rsid w:val="003E19D9"/>
    <w:rsid w:val="003E1BED"/>
    <w:rsid w:val="003E294B"/>
    <w:rsid w:val="003E2E0E"/>
    <w:rsid w:val="003E3A65"/>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2A0"/>
    <w:rsid w:val="00414690"/>
    <w:rsid w:val="004153DD"/>
    <w:rsid w:val="004157D4"/>
    <w:rsid w:val="00415A64"/>
    <w:rsid w:val="004169A9"/>
    <w:rsid w:val="0041771E"/>
    <w:rsid w:val="00420EA6"/>
    <w:rsid w:val="00421911"/>
    <w:rsid w:val="00421E1B"/>
    <w:rsid w:val="00422D91"/>
    <w:rsid w:val="00422FFF"/>
    <w:rsid w:val="0042342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3EB"/>
    <w:rsid w:val="004364D8"/>
    <w:rsid w:val="004371FE"/>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AF8"/>
    <w:rsid w:val="00464C50"/>
    <w:rsid w:val="004655C2"/>
    <w:rsid w:val="00465A28"/>
    <w:rsid w:val="00466750"/>
    <w:rsid w:val="00467AEC"/>
    <w:rsid w:val="00472A09"/>
    <w:rsid w:val="00472A13"/>
    <w:rsid w:val="00473009"/>
    <w:rsid w:val="0047310E"/>
    <w:rsid w:val="004733E1"/>
    <w:rsid w:val="004742A3"/>
    <w:rsid w:val="00474700"/>
    <w:rsid w:val="0047533B"/>
    <w:rsid w:val="00475433"/>
    <w:rsid w:val="004775E4"/>
    <w:rsid w:val="00477D5F"/>
    <w:rsid w:val="00477E2A"/>
    <w:rsid w:val="00480F8D"/>
    <w:rsid w:val="004812C7"/>
    <w:rsid w:val="00481840"/>
    <w:rsid w:val="004823CD"/>
    <w:rsid w:val="00482676"/>
    <w:rsid w:val="00482D2E"/>
    <w:rsid w:val="00483A56"/>
    <w:rsid w:val="00484A23"/>
    <w:rsid w:val="00485022"/>
    <w:rsid w:val="0048652B"/>
    <w:rsid w:val="00487928"/>
    <w:rsid w:val="004903B0"/>
    <w:rsid w:val="0049042E"/>
    <w:rsid w:val="00490B55"/>
    <w:rsid w:val="0049236D"/>
    <w:rsid w:val="00492384"/>
    <w:rsid w:val="004925AF"/>
    <w:rsid w:val="00494D89"/>
    <w:rsid w:val="00494D9C"/>
    <w:rsid w:val="00495898"/>
    <w:rsid w:val="004958D7"/>
    <w:rsid w:val="00496489"/>
    <w:rsid w:val="004969BF"/>
    <w:rsid w:val="00496B95"/>
    <w:rsid w:val="00496FAA"/>
    <w:rsid w:val="00496FE6"/>
    <w:rsid w:val="00497067"/>
    <w:rsid w:val="00497085"/>
    <w:rsid w:val="00497795"/>
    <w:rsid w:val="004977A7"/>
    <w:rsid w:val="0049795B"/>
    <w:rsid w:val="004A0CC9"/>
    <w:rsid w:val="004A19DC"/>
    <w:rsid w:val="004A29FC"/>
    <w:rsid w:val="004A2FC1"/>
    <w:rsid w:val="004A4C14"/>
    <w:rsid w:val="004A5842"/>
    <w:rsid w:val="004A6159"/>
    <w:rsid w:val="004A7F03"/>
    <w:rsid w:val="004A7FB7"/>
    <w:rsid w:val="004B0343"/>
    <w:rsid w:val="004B1902"/>
    <w:rsid w:val="004B2A55"/>
    <w:rsid w:val="004B31B5"/>
    <w:rsid w:val="004B3409"/>
    <w:rsid w:val="004B3891"/>
    <w:rsid w:val="004B3C22"/>
    <w:rsid w:val="004B3E03"/>
    <w:rsid w:val="004B3E7E"/>
    <w:rsid w:val="004B5E01"/>
    <w:rsid w:val="004B5F5E"/>
    <w:rsid w:val="004B6371"/>
    <w:rsid w:val="004B7D09"/>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5FAB"/>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61AE"/>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07DB"/>
    <w:rsid w:val="005311E5"/>
    <w:rsid w:val="00531413"/>
    <w:rsid w:val="005322BA"/>
    <w:rsid w:val="0053292D"/>
    <w:rsid w:val="00533EE6"/>
    <w:rsid w:val="00534340"/>
    <w:rsid w:val="00534EB4"/>
    <w:rsid w:val="005351A5"/>
    <w:rsid w:val="0053583D"/>
    <w:rsid w:val="00536275"/>
    <w:rsid w:val="00536B09"/>
    <w:rsid w:val="00536D8A"/>
    <w:rsid w:val="005378AF"/>
    <w:rsid w:val="005379CD"/>
    <w:rsid w:val="0054155D"/>
    <w:rsid w:val="0054184C"/>
    <w:rsid w:val="0054251D"/>
    <w:rsid w:val="005427D8"/>
    <w:rsid w:val="00542892"/>
    <w:rsid w:val="005442E4"/>
    <w:rsid w:val="00544897"/>
    <w:rsid w:val="00545EC4"/>
    <w:rsid w:val="005465DD"/>
    <w:rsid w:val="00546C22"/>
    <w:rsid w:val="00547505"/>
    <w:rsid w:val="005502F0"/>
    <w:rsid w:val="0055034B"/>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383"/>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5CAD"/>
    <w:rsid w:val="00586A66"/>
    <w:rsid w:val="00586AEE"/>
    <w:rsid w:val="00586B1A"/>
    <w:rsid w:val="00587778"/>
    <w:rsid w:val="00587A00"/>
    <w:rsid w:val="00587BB8"/>
    <w:rsid w:val="00590097"/>
    <w:rsid w:val="00590969"/>
    <w:rsid w:val="0059189D"/>
    <w:rsid w:val="00591DD8"/>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2F1F"/>
    <w:rsid w:val="005B3AB7"/>
    <w:rsid w:val="005B4599"/>
    <w:rsid w:val="005B4C1D"/>
    <w:rsid w:val="005B5220"/>
    <w:rsid w:val="005B542B"/>
    <w:rsid w:val="005B55F9"/>
    <w:rsid w:val="005B5E69"/>
    <w:rsid w:val="005B625C"/>
    <w:rsid w:val="005B6465"/>
    <w:rsid w:val="005B6546"/>
    <w:rsid w:val="005B6DA7"/>
    <w:rsid w:val="005C0D56"/>
    <w:rsid w:val="005C216F"/>
    <w:rsid w:val="005C4781"/>
    <w:rsid w:val="005C530F"/>
    <w:rsid w:val="005C61CF"/>
    <w:rsid w:val="005C69CA"/>
    <w:rsid w:val="005C7388"/>
    <w:rsid w:val="005D0B73"/>
    <w:rsid w:val="005D142A"/>
    <w:rsid w:val="005D1F2D"/>
    <w:rsid w:val="005D2C31"/>
    <w:rsid w:val="005D343D"/>
    <w:rsid w:val="005D3DF0"/>
    <w:rsid w:val="005D3F3C"/>
    <w:rsid w:val="005D49D8"/>
    <w:rsid w:val="005D4D94"/>
    <w:rsid w:val="005D4F7C"/>
    <w:rsid w:val="005D5685"/>
    <w:rsid w:val="005D6614"/>
    <w:rsid w:val="005D6BCA"/>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38B6"/>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60FA5"/>
    <w:rsid w:val="0066114C"/>
    <w:rsid w:val="0066155B"/>
    <w:rsid w:val="006632BA"/>
    <w:rsid w:val="00663390"/>
    <w:rsid w:val="006637BF"/>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033"/>
    <w:rsid w:val="00677619"/>
    <w:rsid w:val="00677EE8"/>
    <w:rsid w:val="00680F78"/>
    <w:rsid w:val="00682318"/>
    <w:rsid w:val="00683842"/>
    <w:rsid w:val="00683B9F"/>
    <w:rsid w:val="00684572"/>
    <w:rsid w:val="00685DC5"/>
    <w:rsid w:val="006867B8"/>
    <w:rsid w:val="00686A78"/>
    <w:rsid w:val="00687EAB"/>
    <w:rsid w:val="00690207"/>
    <w:rsid w:val="006904E5"/>
    <w:rsid w:val="00691A3A"/>
    <w:rsid w:val="0069245B"/>
    <w:rsid w:val="006932DC"/>
    <w:rsid w:val="006933C1"/>
    <w:rsid w:val="0069500D"/>
    <w:rsid w:val="0069608F"/>
    <w:rsid w:val="00696543"/>
    <w:rsid w:val="0069681E"/>
    <w:rsid w:val="00696D4D"/>
    <w:rsid w:val="006971D4"/>
    <w:rsid w:val="006A0732"/>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BC2"/>
    <w:rsid w:val="006B1DA0"/>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36FF"/>
    <w:rsid w:val="006C438C"/>
    <w:rsid w:val="006C44EC"/>
    <w:rsid w:val="006C4CE2"/>
    <w:rsid w:val="006C5109"/>
    <w:rsid w:val="006C5F56"/>
    <w:rsid w:val="006C6107"/>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8D9"/>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56ED"/>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3C2"/>
    <w:rsid w:val="00706509"/>
    <w:rsid w:val="0070652A"/>
    <w:rsid w:val="007069AB"/>
    <w:rsid w:val="00706E9F"/>
    <w:rsid w:val="00707273"/>
    <w:rsid w:val="00707A4E"/>
    <w:rsid w:val="00707E4D"/>
    <w:rsid w:val="007107E2"/>
    <w:rsid w:val="007107FF"/>
    <w:rsid w:val="007110D4"/>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AC1"/>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C3C"/>
    <w:rsid w:val="0074127F"/>
    <w:rsid w:val="007421E0"/>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70072"/>
    <w:rsid w:val="0077066D"/>
    <w:rsid w:val="0077075A"/>
    <w:rsid w:val="00770B35"/>
    <w:rsid w:val="00770F5D"/>
    <w:rsid w:val="00771F69"/>
    <w:rsid w:val="00771F83"/>
    <w:rsid w:val="007726A0"/>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3E5E"/>
    <w:rsid w:val="007A4180"/>
    <w:rsid w:val="007A4F87"/>
    <w:rsid w:val="007A4F8F"/>
    <w:rsid w:val="007A5F27"/>
    <w:rsid w:val="007A63F8"/>
    <w:rsid w:val="007A7B45"/>
    <w:rsid w:val="007B004C"/>
    <w:rsid w:val="007B00AD"/>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8BB"/>
    <w:rsid w:val="007C0A23"/>
    <w:rsid w:val="007C2172"/>
    <w:rsid w:val="007C28E2"/>
    <w:rsid w:val="007C29F9"/>
    <w:rsid w:val="007C56C8"/>
    <w:rsid w:val="007C58B6"/>
    <w:rsid w:val="007C5B3C"/>
    <w:rsid w:val="007C609B"/>
    <w:rsid w:val="007C6632"/>
    <w:rsid w:val="007C6BDB"/>
    <w:rsid w:val="007C71F1"/>
    <w:rsid w:val="007C770B"/>
    <w:rsid w:val="007C789D"/>
    <w:rsid w:val="007D0037"/>
    <w:rsid w:val="007D05D0"/>
    <w:rsid w:val="007D0DD2"/>
    <w:rsid w:val="007D1ABA"/>
    <w:rsid w:val="007D2C9A"/>
    <w:rsid w:val="007D32B4"/>
    <w:rsid w:val="007D347B"/>
    <w:rsid w:val="007D3C59"/>
    <w:rsid w:val="007D429C"/>
    <w:rsid w:val="007D42F6"/>
    <w:rsid w:val="007D45F0"/>
    <w:rsid w:val="007D46E2"/>
    <w:rsid w:val="007D4996"/>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2ED3"/>
    <w:rsid w:val="007F31FB"/>
    <w:rsid w:val="007F367B"/>
    <w:rsid w:val="007F496D"/>
    <w:rsid w:val="007F5526"/>
    <w:rsid w:val="007F6261"/>
    <w:rsid w:val="007F6A8C"/>
    <w:rsid w:val="007F7DE8"/>
    <w:rsid w:val="008007C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20"/>
    <w:rsid w:val="008524C6"/>
    <w:rsid w:val="00852CA1"/>
    <w:rsid w:val="008546E8"/>
    <w:rsid w:val="00856292"/>
    <w:rsid w:val="008571C4"/>
    <w:rsid w:val="0085742F"/>
    <w:rsid w:val="0085774B"/>
    <w:rsid w:val="00857EF2"/>
    <w:rsid w:val="008608F6"/>
    <w:rsid w:val="00860911"/>
    <w:rsid w:val="00860B8D"/>
    <w:rsid w:val="00861608"/>
    <w:rsid w:val="00861634"/>
    <w:rsid w:val="00861D2C"/>
    <w:rsid w:val="00862A91"/>
    <w:rsid w:val="00863031"/>
    <w:rsid w:val="008635A5"/>
    <w:rsid w:val="00863EC4"/>
    <w:rsid w:val="00865054"/>
    <w:rsid w:val="00865180"/>
    <w:rsid w:val="008659D2"/>
    <w:rsid w:val="00866B85"/>
    <w:rsid w:val="008705EE"/>
    <w:rsid w:val="00870B98"/>
    <w:rsid w:val="0087105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7AC"/>
    <w:rsid w:val="0088636A"/>
    <w:rsid w:val="00890712"/>
    <w:rsid w:val="00890C7F"/>
    <w:rsid w:val="008911DB"/>
    <w:rsid w:val="00891A48"/>
    <w:rsid w:val="0089458D"/>
    <w:rsid w:val="00895500"/>
    <w:rsid w:val="00896197"/>
    <w:rsid w:val="00896978"/>
    <w:rsid w:val="00896F0E"/>
    <w:rsid w:val="00897527"/>
    <w:rsid w:val="008A0BA4"/>
    <w:rsid w:val="008A1106"/>
    <w:rsid w:val="008A14C2"/>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50A4"/>
    <w:rsid w:val="008F6C59"/>
    <w:rsid w:val="008F73AC"/>
    <w:rsid w:val="008F78A1"/>
    <w:rsid w:val="008F79AC"/>
    <w:rsid w:val="0090038A"/>
    <w:rsid w:val="009005AB"/>
    <w:rsid w:val="009008EB"/>
    <w:rsid w:val="00901101"/>
    <w:rsid w:val="009026B7"/>
    <w:rsid w:val="00902AAE"/>
    <w:rsid w:val="00902C90"/>
    <w:rsid w:val="009030A1"/>
    <w:rsid w:val="00903F10"/>
    <w:rsid w:val="0090505F"/>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BC"/>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165"/>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7AB8"/>
    <w:rsid w:val="00947AC2"/>
    <w:rsid w:val="009504D0"/>
    <w:rsid w:val="009508E7"/>
    <w:rsid w:val="00951A1C"/>
    <w:rsid w:val="00953F42"/>
    <w:rsid w:val="00954279"/>
    <w:rsid w:val="009544CB"/>
    <w:rsid w:val="00954C60"/>
    <w:rsid w:val="0095642B"/>
    <w:rsid w:val="0095648D"/>
    <w:rsid w:val="00960DA7"/>
    <w:rsid w:val="009611EA"/>
    <w:rsid w:val="0096247B"/>
    <w:rsid w:val="009625EC"/>
    <w:rsid w:val="00962E9C"/>
    <w:rsid w:val="00963C57"/>
    <w:rsid w:val="00964058"/>
    <w:rsid w:val="009645C0"/>
    <w:rsid w:val="00964868"/>
    <w:rsid w:val="009658C2"/>
    <w:rsid w:val="00967588"/>
    <w:rsid w:val="009703E4"/>
    <w:rsid w:val="00970682"/>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77A5A"/>
    <w:rsid w:val="0098020F"/>
    <w:rsid w:val="0098122B"/>
    <w:rsid w:val="00981CA7"/>
    <w:rsid w:val="00981CC6"/>
    <w:rsid w:val="009838CF"/>
    <w:rsid w:val="0098440E"/>
    <w:rsid w:val="00985084"/>
    <w:rsid w:val="0098587F"/>
    <w:rsid w:val="00985C55"/>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96DAA"/>
    <w:rsid w:val="009A05C3"/>
    <w:rsid w:val="009A122E"/>
    <w:rsid w:val="009A1271"/>
    <w:rsid w:val="009A185E"/>
    <w:rsid w:val="009A2EA4"/>
    <w:rsid w:val="009A47FF"/>
    <w:rsid w:val="009A4A67"/>
    <w:rsid w:val="009A4C58"/>
    <w:rsid w:val="009A4CD1"/>
    <w:rsid w:val="009A501F"/>
    <w:rsid w:val="009A57BD"/>
    <w:rsid w:val="009A5802"/>
    <w:rsid w:val="009A5C16"/>
    <w:rsid w:val="009A5C86"/>
    <w:rsid w:val="009A643E"/>
    <w:rsid w:val="009A6CD8"/>
    <w:rsid w:val="009A7802"/>
    <w:rsid w:val="009A7F18"/>
    <w:rsid w:val="009B0ACC"/>
    <w:rsid w:val="009B1388"/>
    <w:rsid w:val="009B1A43"/>
    <w:rsid w:val="009B1CE1"/>
    <w:rsid w:val="009B2A41"/>
    <w:rsid w:val="009B2ACE"/>
    <w:rsid w:val="009B36B2"/>
    <w:rsid w:val="009B4944"/>
    <w:rsid w:val="009B5F19"/>
    <w:rsid w:val="009B643C"/>
    <w:rsid w:val="009B7C70"/>
    <w:rsid w:val="009C2419"/>
    <w:rsid w:val="009C2ED9"/>
    <w:rsid w:val="009C4213"/>
    <w:rsid w:val="009C4331"/>
    <w:rsid w:val="009C44B9"/>
    <w:rsid w:val="009C463E"/>
    <w:rsid w:val="009C5780"/>
    <w:rsid w:val="009C6AD5"/>
    <w:rsid w:val="009C796F"/>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939"/>
    <w:rsid w:val="00A02A58"/>
    <w:rsid w:val="00A02DAD"/>
    <w:rsid w:val="00A03757"/>
    <w:rsid w:val="00A037A5"/>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47"/>
    <w:rsid w:val="00A1667D"/>
    <w:rsid w:val="00A16B5F"/>
    <w:rsid w:val="00A17205"/>
    <w:rsid w:val="00A20458"/>
    <w:rsid w:val="00A230DE"/>
    <w:rsid w:val="00A23258"/>
    <w:rsid w:val="00A23627"/>
    <w:rsid w:val="00A23E5E"/>
    <w:rsid w:val="00A243F1"/>
    <w:rsid w:val="00A24C83"/>
    <w:rsid w:val="00A262FE"/>
    <w:rsid w:val="00A2640D"/>
    <w:rsid w:val="00A26B38"/>
    <w:rsid w:val="00A27A38"/>
    <w:rsid w:val="00A27ACD"/>
    <w:rsid w:val="00A306CD"/>
    <w:rsid w:val="00A310E8"/>
    <w:rsid w:val="00A31BBC"/>
    <w:rsid w:val="00A3423B"/>
    <w:rsid w:val="00A35118"/>
    <w:rsid w:val="00A35839"/>
    <w:rsid w:val="00A35868"/>
    <w:rsid w:val="00A3718C"/>
    <w:rsid w:val="00A37562"/>
    <w:rsid w:val="00A37E19"/>
    <w:rsid w:val="00A37F9D"/>
    <w:rsid w:val="00A40013"/>
    <w:rsid w:val="00A40841"/>
    <w:rsid w:val="00A413AA"/>
    <w:rsid w:val="00A41549"/>
    <w:rsid w:val="00A427CA"/>
    <w:rsid w:val="00A43500"/>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8C2"/>
    <w:rsid w:val="00A55966"/>
    <w:rsid w:val="00A55E5B"/>
    <w:rsid w:val="00A56432"/>
    <w:rsid w:val="00A56449"/>
    <w:rsid w:val="00A57198"/>
    <w:rsid w:val="00A57637"/>
    <w:rsid w:val="00A5766D"/>
    <w:rsid w:val="00A57D4D"/>
    <w:rsid w:val="00A606A4"/>
    <w:rsid w:val="00A61897"/>
    <w:rsid w:val="00A61E6B"/>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B5D"/>
    <w:rsid w:val="00A71FBA"/>
    <w:rsid w:val="00A7204C"/>
    <w:rsid w:val="00A72F1A"/>
    <w:rsid w:val="00A7308B"/>
    <w:rsid w:val="00A7423C"/>
    <w:rsid w:val="00A755F0"/>
    <w:rsid w:val="00A75B9D"/>
    <w:rsid w:val="00A768AE"/>
    <w:rsid w:val="00A76D94"/>
    <w:rsid w:val="00A7701D"/>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300"/>
    <w:rsid w:val="00AB36FA"/>
    <w:rsid w:val="00AB3FB9"/>
    <w:rsid w:val="00AB4276"/>
    <w:rsid w:val="00AB4919"/>
    <w:rsid w:val="00AB5642"/>
    <w:rsid w:val="00AB6AF4"/>
    <w:rsid w:val="00AB7238"/>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BD7"/>
    <w:rsid w:val="00AE2C38"/>
    <w:rsid w:val="00AE3130"/>
    <w:rsid w:val="00AE350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95F"/>
    <w:rsid w:val="00B02211"/>
    <w:rsid w:val="00B0275A"/>
    <w:rsid w:val="00B02D66"/>
    <w:rsid w:val="00B02F79"/>
    <w:rsid w:val="00B03314"/>
    <w:rsid w:val="00B04166"/>
    <w:rsid w:val="00B0441B"/>
    <w:rsid w:val="00B04E06"/>
    <w:rsid w:val="00B057D9"/>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16FA"/>
    <w:rsid w:val="00B21C21"/>
    <w:rsid w:val="00B22281"/>
    <w:rsid w:val="00B23D90"/>
    <w:rsid w:val="00B24A73"/>
    <w:rsid w:val="00B24ED3"/>
    <w:rsid w:val="00B25F4C"/>
    <w:rsid w:val="00B26BBA"/>
    <w:rsid w:val="00B301B5"/>
    <w:rsid w:val="00B30347"/>
    <w:rsid w:val="00B31EF0"/>
    <w:rsid w:val="00B3296D"/>
    <w:rsid w:val="00B32D6D"/>
    <w:rsid w:val="00B32F28"/>
    <w:rsid w:val="00B3528E"/>
    <w:rsid w:val="00B352E6"/>
    <w:rsid w:val="00B352EF"/>
    <w:rsid w:val="00B352F3"/>
    <w:rsid w:val="00B3539B"/>
    <w:rsid w:val="00B36162"/>
    <w:rsid w:val="00B36A4D"/>
    <w:rsid w:val="00B37B09"/>
    <w:rsid w:val="00B40531"/>
    <w:rsid w:val="00B41611"/>
    <w:rsid w:val="00B417FB"/>
    <w:rsid w:val="00B41DA8"/>
    <w:rsid w:val="00B42298"/>
    <w:rsid w:val="00B42819"/>
    <w:rsid w:val="00B431B7"/>
    <w:rsid w:val="00B43925"/>
    <w:rsid w:val="00B444EB"/>
    <w:rsid w:val="00B44DE3"/>
    <w:rsid w:val="00B458BF"/>
    <w:rsid w:val="00B460AE"/>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339D"/>
    <w:rsid w:val="00B73FCB"/>
    <w:rsid w:val="00B74433"/>
    <w:rsid w:val="00B7541D"/>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B22"/>
    <w:rsid w:val="00B951B8"/>
    <w:rsid w:val="00B95E1A"/>
    <w:rsid w:val="00B95EEB"/>
    <w:rsid w:val="00B96221"/>
    <w:rsid w:val="00B96DB5"/>
    <w:rsid w:val="00BA0310"/>
    <w:rsid w:val="00BA09A6"/>
    <w:rsid w:val="00BA14E8"/>
    <w:rsid w:val="00BA1C0C"/>
    <w:rsid w:val="00BA3C67"/>
    <w:rsid w:val="00BA3FFC"/>
    <w:rsid w:val="00BA4124"/>
    <w:rsid w:val="00BA4C80"/>
    <w:rsid w:val="00BA6186"/>
    <w:rsid w:val="00BA6595"/>
    <w:rsid w:val="00BA700D"/>
    <w:rsid w:val="00BA7310"/>
    <w:rsid w:val="00BA77E7"/>
    <w:rsid w:val="00BB0340"/>
    <w:rsid w:val="00BB1A7A"/>
    <w:rsid w:val="00BB1E04"/>
    <w:rsid w:val="00BB24E2"/>
    <w:rsid w:val="00BB2BE9"/>
    <w:rsid w:val="00BB5A1F"/>
    <w:rsid w:val="00BB5DB2"/>
    <w:rsid w:val="00BB5F41"/>
    <w:rsid w:val="00BB6187"/>
    <w:rsid w:val="00BB6455"/>
    <w:rsid w:val="00BC0A45"/>
    <w:rsid w:val="00BC0B2D"/>
    <w:rsid w:val="00BC0C16"/>
    <w:rsid w:val="00BC13B0"/>
    <w:rsid w:val="00BC15FA"/>
    <w:rsid w:val="00BC1C2C"/>
    <w:rsid w:val="00BC1C8F"/>
    <w:rsid w:val="00BC2330"/>
    <w:rsid w:val="00BC23F6"/>
    <w:rsid w:val="00BC248C"/>
    <w:rsid w:val="00BC2BE5"/>
    <w:rsid w:val="00BC36B6"/>
    <w:rsid w:val="00BC3B83"/>
    <w:rsid w:val="00BC51BE"/>
    <w:rsid w:val="00BC5E81"/>
    <w:rsid w:val="00BC5EF8"/>
    <w:rsid w:val="00BC75A5"/>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00D"/>
    <w:rsid w:val="00C009B3"/>
    <w:rsid w:val="00C01657"/>
    <w:rsid w:val="00C0196E"/>
    <w:rsid w:val="00C01A69"/>
    <w:rsid w:val="00C01E47"/>
    <w:rsid w:val="00C01EE2"/>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8A1"/>
    <w:rsid w:val="00C17A90"/>
    <w:rsid w:val="00C200B4"/>
    <w:rsid w:val="00C21231"/>
    <w:rsid w:val="00C22901"/>
    <w:rsid w:val="00C229E5"/>
    <w:rsid w:val="00C22CFA"/>
    <w:rsid w:val="00C23AAB"/>
    <w:rsid w:val="00C23C62"/>
    <w:rsid w:val="00C24965"/>
    <w:rsid w:val="00C24CE0"/>
    <w:rsid w:val="00C27664"/>
    <w:rsid w:val="00C30EDD"/>
    <w:rsid w:val="00C324F7"/>
    <w:rsid w:val="00C32B39"/>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57CCC"/>
    <w:rsid w:val="00C60A75"/>
    <w:rsid w:val="00C60B14"/>
    <w:rsid w:val="00C61A1E"/>
    <w:rsid w:val="00C62E80"/>
    <w:rsid w:val="00C631CE"/>
    <w:rsid w:val="00C63935"/>
    <w:rsid w:val="00C63B33"/>
    <w:rsid w:val="00C645A9"/>
    <w:rsid w:val="00C6527C"/>
    <w:rsid w:val="00C654D7"/>
    <w:rsid w:val="00C65E74"/>
    <w:rsid w:val="00C66299"/>
    <w:rsid w:val="00C6672B"/>
    <w:rsid w:val="00C6699A"/>
    <w:rsid w:val="00C67958"/>
    <w:rsid w:val="00C70970"/>
    <w:rsid w:val="00C710EE"/>
    <w:rsid w:val="00C71150"/>
    <w:rsid w:val="00C72217"/>
    <w:rsid w:val="00C72EB3"/>
    <w:rsid w:val="00C731AE"/>
    <w:rsid w:val="00C73DB2"/>
    <w:rsid w:val="00C7442C"/>
    <w:rsid w:val="00C74F8A"/>
    <w:rsid w:val="00C7584F"/>
    <w:rsid w:val="00C760DC"/>
    <w:rsid w:val="00C766B4"/>
    <w:rsid w:val="00C77770"/>
    <w:rsid w:val="00C80AF7"/>
    <w:rsid w:val="00C80D06"/>
    <w:rsid w:val="00C816A3"/>
    <w:rsid w:val="00C82B3D"/>
    <w:rsid w:val="00C8304E"/>
    <w:rsid w:val="00C831AB"/>
    <w:rsid w:val="00C83AD9"/>
    <w:rsid w:val="00C854B8"/>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1F48"/>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0F5"/>
    <w:rsid w:val="00CB7F64"/>
    <w:rsid w:val="00CC1285"/>
    <w:rsid w:val="00CC12D3"/>
    <w:rsid w:val="00CC19DE"/>
    <w:rsid w:val="00CC24EF"/>
    <w:rsid w:val="00CC296D"/>
    <w:rsid w:val="00CC2A1A"/>
    <w:rsid w:val="00CC2B0A"/>
    <w:rsid w:val="00CC331E"/>
    <w:rsid w:val="00CC3B65"/>
    <w:rsid w:val="00CC3EC5"/>
    <w:rsid w:val="00CC4103"/>
    <w:rsid w:val="00CC43A4"/>
    <w:rsid w:val="00CC43E4"/>
    <w:rsid w:val="00CC451E"/>
    <w:rsid w:val="00CC5213"/>
    <w:rsid w:val="00CC5609"/>
    <w:rsid w:val="00CC7D28"/>
    <w:rsid w:val="00CD098D"/>
    <w:rsid w:val="00CD0D1F"/>
    <w:rsid w:val="00CD2CA9"/>
    <w:rsid w:val="00CD3017"/>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0DE0"/>
    <w:rsid w:val="00D02535"/>
    <w:rsid w:val="00D028B4"/>
    <w:rsid w:val="00D038D6"/>
    <w:rsid w:val="00D04195"/>
    <w:rsid w:val="00D04876"/>
    <w:rsid w:val="00D050FF"/>
    <w:rsid w:val="00D0516E"/>
    <w:rsid w:val="00D061A2"/>
    <w:rsid w:val="00D06E95"/>
    <w:rsid w:val="00D10307"/>
    <w:rsid w:val="00D1041F"/>
    <w:rsid w:val="00D10426"/>
    <w:rsid w:val="00D10846"/>
    <w:rsid w:val="00D11477"/>
    <w:rsid w:val="00D126D5"/>
    <w:rsid w:val="00D1550A"/>
    <w:rsid w:val="00D15843"/>
    <w:rsid w:val="00D15B57"/>
    <w:rsid w:val="00D164E4"/>
    <w:rsid w:val="00D17128"/>
    <w:rsid w:val="00D17402"/>
    <w:rsid w:val="00D2026A"/>
    <w:rsid w:val="00D20329"/>
    <w:rsid w:val="00D20839"/>
    <w:rsid w:val="00D21575"/>
    <w:rsid w:val="00D224BE"/>
    <w:rsid w:val="00D23007"/>
    <w:rsid w:val="00D23F89"/>
    <w:rsid w:val="00D24386"/>
    <w:rsid w:val="00D244A5"/>
    <w:rsid w:val="00D25503"/>
    <w:rsid w:val="00D27101"/>
    <w:rsid w:val="00D2757F"/>
    <w:rsid w:val="00D2776A"/>
    <w:rsid w:val="00D27925"/>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253"/>
    <w:rsid w:val="00D855AB"/>
    <w:rsid w:val="00D855F8"/>
    <w:rsid w:val="00D86ECC"/>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23A8"/>
    <w:rsid w:val="00DA33A1"/>
    <w:rsid w:val="00DA36D0"/>
    <w:rsid w:val="00DA38FF"/>
    <w:rsid w:val="00DA3EED"/>
    <w:rsid w:val="00DA4034"/>
    <w:rsid w:val="00DA422D"/>
    <w:rsid w:val="00DA433A"/>
    <w:rsid w:val="00DA51AA"/>
    <w:rsid w:val="00DA51DB"/>
    <w:rsid w:val="00DA59AB"/>
    <w:rsid w:val="00DA5F63"/>
    <w:rsid w:val="00DA6996"/>
    <w:rsid w:val="00DA70DF"/>
    <w:rsid w:val="00DA7158"/>
    <w:rsid w:val="00DA7763"/>
    <w:rsid w:val="00DA7FC7"/>
    <w:rsid w:val="00DB04D7"/>
    <w:rsid w:val="00DB1772"/>
    <w:rsid w:val="00DB1B1F"/>
    <w:rsid w:val="00DB2421"/>
    <w:rsid w:val="00DB2C1A"/>
    <w:rsid w:val="00DB330C"/>
    <w:rsid w:val="00DB3C7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300D"/>
    <w:rsid w:val="00DD42FF"/>
    <w:rsid w:val="00DD5617"/>
    <w:rsid w:val="00DD6946"/>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CFC"/>
    <w:rsid w:val="00DF6EE5"/>
    <w:rsid w:val="00DF7FAC"/>
    <w:rsid w:val="00E003A9"/>
    <w:rsid w:val="00E019E6"/>
    <w:rsid w:val="00E02C5F"/>
    <w:rsid w:val="00E03BCA"/>
    <w:rsid w:val="00E0432E"/>
    <w:rsid w:val="00E0448D"/>
    <w:rsid w:val="00E049CA"/>
    <w:rsid w:val="00E04EED"/>
    <w:rsid w:val="00E0535B"/>
    <w:rsid w:val="00E0617F"/>
    <w:rsid w:val="00E06558"/>
    <w:rsid w:val="00E0656E"/>
    <w:rsid w:val="00E06E5F"/>
    <w:rsid w:val="00E07609"/>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A07"/>
    <w:rsid w:val="00E5623C"/>
    <w:rsid w:val="00E5717D"/>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6353"/>
    <w:rsid w:val="00E965D0"/>
    <w:rsid w:val="00E9758F"/>
    <w:rsid w:val="00EA0FE5"/>
    <w:rsid w:val="00EA1172"/>
    <w:rsid w:val="00EA1D08"/>
    <w:rsid w:val="00EA20B7"/>
    <w:rsid w:val="00EA25DC"/>
    <w:rsid w:val="00EA2B4E"/>
    <w:rsid w:val="00EA3308"/>
    <w:rsid w:val="00EA3482"/>
    <w:rsid w:val="00EA363B"/>
    <w:rsid w:val="00EA424D"/>
    <w:rsid w:val="00EA45ED"/>
    <w:rsid w:val="00EA4C73"/>
    <w:rsid w:val="00EA4D3A"/>
    <w:rsid w:val="00EA5EA2"/>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874"/>
    <w:rsid w:val="00EC2D7B"/>
    <w:rsid w:val="00EC447D"/>
    <w:rsid w:val="00EC4AC4"/>
    <w:rsid w:val="00EC577C"/>
    <w:rsid w:val="00EC5C3E"/>
    <w:rsid w:val="00EC6459"/>
    <w:rsid w:val="00EC69E7"/>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EF751F"/>
    <w:rsid w:val="00F00E0D"/>
    <w:rsid w:val="00F011A6"/>
    <w:rsid w:val="00F022EC"/>
    <w:rsid w:val="00F02801"/>
    <w:rsid w:val="00F02EA9"/>
    <w:rsid w:val="00F0540E"/>
    <w:rsid w:val="00F05991"/>
    <w:rsid w:val="00F05CB5"/>
    <w:rsid w:val="00F06526"/>
    <w:rsid w:val="00F06B75"/>
    <w:rsid w:val="00F07EE6"/>
    <w:rsid w:val="00F07F79"/>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6535"/>
    <w:rsid w:val="00F376CF"/>
    <w:rsid w:val="00F405FA"/>
    <w:rsid w:val="00F40710"/>
    <w:rsid w:val="00F41853"/>
    <w:rsid w:val="00F4280F"/>
    <w:rsid w:val="00F43164"/>
    <w:rsid w:val="00F43937"/>
    <w:rsid w:val="00F43A28"/>
    <w:rsid w:val="00F4443F"/>
    <w:rsid w:val="00F45459"/>
    <w:rsid w:val="00F45F81"/>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A52"/>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EA5"/>
    <w:rsid w:val="00F96083"/>
    <w:rsid w:val="00F97ADB"/>
    <w:rsid w:val="00FA025C"/>
    <w:rsid w:val="00FA0790"/>
    <w:rsid w:val="00FA093B"/>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889"/>
    <w:rsid w:val="00FB2BE9"/>
    <w:rsid w:val="00FB2EF5"/>
    <w:rsid w:val="00FB30EE"/>
    <w:rsid w:val="00FB3149"/>
    <w:rsid w:val="00FB3CA1"/>
    <w:rsid w:val="00FB6F67"/>
    <w:rsid w:val="00FB7277"/>
    <w:rsid w:val="00FB7402"/>
    <w:rsid w:val="00FC0936"/>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A8331238-F38A-4C1F-B97E-8E841C39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6637BF"/>
    <w:pPr>
      <w:numPr>
        <w:numId w:val="0"/>
      </w:numPr>
      <w:spacing w:before="600" w:after="240" w:line="240" w:lineRule="auto"/>
      <w:jc w:val="left"/>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7063C2"/>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6637BF"/>
    <w:rPr>
      <w:rFonts w:ascii="Arial" w:hAnsi="Arial"/>
      <w:b/>
      <w:caps/>
      <w:color w:val="006AB2"/>
      <w:sz w:val="32"/>
      <w:szCs w:val="32"/>
    </w:rPr>
  </w:style>
  <w:style w:type="character" w:customStyle="1" w:styleId="Titre2Car">
    <w:name w:val="Titre 2 Car"/>
    <w:basedOn w:val="Policepardfaut"/>
    <w:link w:val="Titre2"/>
    <w:uiPriority w:val="7"/>
    <w:rsid w:val="007063C2"/>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2"/>
    <w:qFormat/>
    <w:rsid w:val="0085742F"/>
    <w:pPr>
      <w:spacing w:before="60"/>
    </w:pPr>
    <w:rPr>
      <w:sz w:val="18"/>
    </w:rPr>
  </w:style>
  <w:style w:type="character" w:customStyle="1" w:styleId="TBLContenuCar">
    <w:name w:val="TBL_Contenu Car"/>
    <w:basedOn w:val="Policepardfaut"/>
    <w:link w:val="TBLContenu"/>
    <w:uiPriority w:val="12"/>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table" w:styleId="Grillemoyenne3-Accent1">
    <w:name w:val="Medium Grid 3 Accent 1"/>
    <w:basedOn w:val="TableauNormal"/>
    <w:uiPriority w:val="69"/>
    <w:rsid w:val="00C57CCC"/>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ui-provider">
    <w:name w:val="ui-provider"/>
    <w:basedOn w:val="Policepardfaut"/>
    <w:rsid w:val="00EA3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124437">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Joseph El Ferekh</DisplayName>
        <AccountId>207</AccountId>
        <AccountType/>
      </UserInfo>
      <UserInfo>
        <DisplayName>Emma Ros</DisplayName>
        <AccountId>165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447C96AAE8F349BEDF9CF66C90AF61" ma:contentTypeVersion="150" ma:contentTypeDescription="Create a new document." ma:contentTypeScope="" ma:versionID="a801b9685e8f21e5b4385c122914b315">
  <xsd:schema xmlns:xsd="http://www.w3.org/2001/XMLSchema" xmlns:xs="http://www.w3.org/2001/XMLSchema" xmlns:p="http://schemas.microsoft.com/office/2006/metadata/properties" xmlns:ns2="c191adba-0e4c-4d02-be74-7e03287f9707" xmlns:ns3="35818088-e62d-4edf-bbb6-409430aef268" xmlns:ns4="1adda430-51fa-4caa-a636-147208462ab5" targetNamespace="http://schemas.microsoft.com/office/2006/metadata/properties" ma:root="true" ma:fieldsID="0bc0419260bbbc88f0a1baf9bf4a65dd" ns2:_="" ns3:_="" ns4:_="">
    <xsd:import namespace="c191adba-0e4c-4d02-be74-7e03287f9707"/>
    <xsd:import namespace="35818088-e62d-4edf-bbb6-409430aef268"/>
    <xsd:import namespace="1adda430-51fa-4caa-a636-147208462ab5"/>
    <xsd:element name="properties">
      <xsd:complexType>
        <xsd:sequence>
          <xsd:element name="documentManagement">
            <xsd:complexType>
              <xsd:all>
                <xsd:element ref="ns2:_dlc_DocId" minOccurs="0"/>
                <xsd:element ref="ns2:_dlc_DocIdUrl" minOccurs="0"/>
                <xsd:element ref="ns2:_dlc_DocIdPersistId" minOccurs="0"/>
                <xsd:element ref="ns3:ClassificationDataNoteField" minOccurs="0"/>
                <xsd:element ref="ns3:Classification_x0020_Status"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dba-0e4c-4d02-be74-7e03287f97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ClassificationDataNoteField" ma:index="11" nillable="true" ma:displayName="ClassificationDataNoteField" ma:internalName="ClassificationDataNoteField" ma:readOnly="true">
      <xsd:simpleType>
        <xsd:restriction base="dms:Note"/>
      </xsd:simpleType>
    </xsd:element>
    <xsd:element name="Classification_x0020_Status" ma:index="12" nillable="true" ma:displayName="Classification Status" ma:internalName="Classification_x0020_Statu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dda430-51fa-4caa-a636-147208462ab5" elementFormDefault="qualified">
    <xsd:import namespace="http://schemas.microsoft.com/office/2006/documentManagement/types"/>
    <xsd:import namespace="http://schemas.microsoft.com/office/infopath/2007/PartnerControls"/>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F96523BE-B8F7-4966-B4EF-BD94176A979A}">
  <ds:schemaRefs>
    <ds:schemaRef ds:uri="http://schemas.openxmlformats.org/officeDocument/2006/bibliography"/>
  </ds:schemaRefs>
</ds:datastoreItem>
</file>

<file path=customXml/itemProps3.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35818088-e62d-4edf-bbb6-409430aef268"/>
    <ds:schemaRef ds:uri="c191adba-0e4c-4d02-be74-7e03287f9707"/>
  </ds:schemaRefs>
</ds:datastoreItem>
</file>

<file path=customXml/itemProps4.xml><?xml version="1.0" encoding="utf-8"?>
<ds:datastoreItem xmlns:ds="http://schemas.openxmlformats.org/officeDocument/2006/customXml" ds:itemID="{8DD1C638-30CC-49E1-8566-F2A37062A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dba-0e4c-4d02-be74-7e03287f9707"/>
    <ds:schemaRef ds:uri="35818088-e62d-4edf-bbb6-409430aef268"/>
    <ds:schemaRef ds:uri="1adda430-51fa-4caa-a636-147208462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5C95BE-71AF-4A64-968B-2C9A0054BBA5}"/>
</file>

<file path=docProps/app.xml><?xml version="1.0" encoding="utf-8"?>
<Properties xmlns="http://schemas.openxmlformats.org/officeDocument/2006/extended-properties" xmlns:vt="http://schemas.openxmlformats.org/officeDocument/2006/docPropsVTypes">
  <Template>Normal</Template>
  <TotalTime>55</TotalTime>
  <Pages>10</Pages>
  <Words>2397</Words>
  <Characters>13184</Characters>
  <Application>Microsoft Office Word</Application>
  <DocSecurity>0</DocSecurity>
  <Lines>109</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ANS</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PML</dc:creator>
  <cp:lastModifiedBy>Alice AUFAURE DUVAL</cp:lastModifiedBy>
  <cp:revision>75</cp:revision>
  <dcterms:created xsi:type="dcterms:W3CDTF">2023-04-14T09:47:00Z</dcterms:created>
  <dcterms:modified xsi:type="dcterms:W3CDTF">2023-07-12T10:23:00Z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2 - Contrat de partenariat [YYYY] - ANS</vt:lpwstr>
  </property>
  <property fmtid="{D5CDD505-2E9C-101B-9397-08002B2CF9AE}" pid="3" name="_Sous-titre">
    <vt:lpwstr>Modalités techniques et fonctionnelles de mise à disposition de la  terminologies [ZZZZ]</vt:lpwstr>
  </property>
  <property fmtid="{D5CDD505-2E9C-101B-9397-08002B2CF9AE}" pid="4" name="_Projet">
    <vt:lpwstr>CGTS</vt:lpwstr>
  </property>
  <property fmtid="{D5CDD505-2E9C-101B-9397-08002B2CF9AE}" pid="5" name="_Direction">
    <vt:lpwstr>PML</vt:lpwstr>
  </property>
  <property fmtid="{D5CDD505-2E9C-101B-9397-08002B2CF9AE}" pid="6" name="_Version">
    <vt:lpwstr>v0.16</vt:lpwstr>
  </property>
  <property fmtid="{D5CDD505-2E9C-101B-9397-08002B2CF9AE}" pid="7" name="_Statut">
    <vt:lpwstr>En cours</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y fmtid="{D5CDD505-2E9C-101B-9397-08002B2CF9AE}" pid="12" name="GeographicApplicability">
    <vt:lpwstr>5;#France|03c18c7c-deda-4f8c-ba8f-59529484d7dd</vt:lpwstr>
  </property>
  <property fmtid="{D5CDD505-2E9C-101B-9397-08002B2CF9AE}" pid="13" name="i14ea8bbd518495ea0e20ac1ad18c527">
    <vt:lpwstr>Proposals|0e2859f4-0935-4a11-8663-d55fd756d7a4</vt:lpwstr>
  </property>
  <property fmtid="{D5CDD505-2E9C-101B-9397-08002B2CF9AE}" pid="14" name="Sector">
    <vt:lpwstr/>
  </property>
  <property fmtid="{D5CDD505-2E9C-101B-9397-08002B2CF9AE}" pid="15" name="e0e024ccac5240e69ae9c38a41bfa7a5">
    <vt:lpwstr/>
  </property>
  <property fmtid="{D5CDD505-2E9C-101B-9397-08002B2CF9AE}" pid="16" name="b4187e12891e46deb4d240a4b28bdb90">
    <vt:lpwstr>French|48a98dc6-9a41-4231-8894-3c3b6faea7f8</vt:lpwstr>
  </property>
  <property fmtid="{D5CDD505-2E9C-101B-9397-08002B2CF9AE}" pid="17" name="TaxCatchAll">
    <vt:lpwstr>5;#France|03c18c7c-deda-4f8c-ba8f-59529484d7dd;#4;#French|48a98dc6-9a41-4231-8894-3c3b6faea7f8;#9;#Proposals|0e2859f4-0935-4a11-8663-d55fd756d7a4;#2;#Advisory|05f56918-abb4-4fc6-b748-1264d80bab20</vt:lpwstr>
  </property>
  <property fmtid="{D5CDD505-2E9C-101B-9397-08002B2CF9AE}" pid="18" name="ContentLanguage">
    <vt:lpwstr>4;#French|48a98dc6-9a41-4231-8894-3c3b6faea7f8</vt:lpwstr>
  </property>
  <property fmtid="{D5CDD505-2E9C-101B-9397-08002B2CF9AE}" pid="19" name="k8128b1c45734e36a24fce652bc7ffb7">
    <vt:lpwstr>Advisory|05f56918-abb4-4fc6-b748-1264d80bab20</vt:lpwstr>
  </property>
  <property fmtid="{D5CDD505-2E9C-101B-9397-08002B2CF9AE}" pid="20" name="ServiceLineFunction">
    <vt:lpwstr>2;#Advisory|05f56918-abb4-4fc6-b748-1264d80bab20</vt:lpwstr>
  </property>
  <property fmtid="{D5CDD505-2E9C-101B-9397-08002B2CF9AE}" pid="21" name="EYContentType">
    <vt:lpwstr>9;#Proposals|0e2859f4-0935-4a11-8663-d55fd756d7a4</vt:lpwstr>
  </property>
  <property fmtid="{D5CDD505-2E9C-101B-9397-08002B2CF9AE}" pid="22" name="jc981bd8ab5b47fd91abb7684c0f405b">
    <vt:lpwstr>France|03c18c7c-deda-4f8c-ba8f-59529484d7dd</vt:lpwstr>
  </property>
  <property fmtid="{D5CDD505-2E9C-101B-9397-08002B2CF9AE}" pid="23" name="_dlc_DocIdItemGuid">
    <vt:lpwstr>7083f253-9935-4fb7-bf3f-842f3bf96f46</vt:lpwstr>
  </property>
</Properties>
</file>